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23" w:rsidRPr="009F34A5" w:rsidRDefault="00F62B23" w:rsidP="00EA45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F34A5">
        <w:rPr>
          <w:rFonts w:ascii="Times New Roman" w:hAnsi="Times New Roman" w:cs="Times New Roman"/>
          <w:sz w:val="28"/>
          <w:szCs w:val="28"/>
        </w:rPr>
        <w:t xml:space="preserve">МІНІСТЕРСТВО ОСВІТИ </w:t>
      </w:r>
      <w:r w:rsidR="00FF7F42" w:rsidRPr="009F34A5">
        <w:rPr>
          <w:rFonts w:ascii="Times New Roman" w:hAnsi="Times New Roman" w:cs="Times New Roman"/>
          <w:sz w:val="28"/>
          <w:szCs w:val="28"/>
        </w:rPr>
        <w:t xml:space="preserve">І </w:t>
      </w:r>
      <w:r w:rsidRPr="009F34A5">
        <w:rPr>
          <w:rFonts w:ascii="Times New Roman" w:hAnsi="Times New Roman" w:cs="Times New Roman"/>
          <w:sz w:val="28"/>
          <w:szCs w:val="28"/>
        </w:rPr>
        <w:t>НАУКИ УКРАЇНИ</w:t>
      </w:r>
    </w:p>
    <w:p w:rsidR="00E50478" w:rsidRPr="009F34A5" w:rsidRDefault="00E50478" w:rsidP="00EA45D3"/>
    <w:p w:rsidR="00F62B23" w:rsidRPr="009F34A5" w:rsidRDefault="00C355CB" w:rsidP="00EA45D3">
      <w:pPr>
        <w:jc w:val="center"/>
        <w:rPr>
          <w:b/>
          <w:sz w:val="28"/>
          <w:szCs w:val="28"/>
        </w:rPr>
      </w:pPr>
      <w:r w:rsidRPr="009F34A5">
        <w:rPr>
          <w:b/>
          <w:sz w:val="28"/>
          <w:szCs w:val="28"/>
        </w:rPr>
        <w:t xml:space="preserve">Харківський національний університет міського господарства </w:t>
      </w:r>
      <w:r w:rsidRPr="009F34A5">
        <w:rPr>
          <w:b/>
          <w:sz w:val="28"/>
          <w:szCs w:val="28"/>
        </w:rPr>
        <w:br/>
        <w:t xml:space="preserve">імені О.М. </w:t>
      </w:r>
      <w:proofErr w:type="spellStart"/>
      <w:r w:rsidRPr="009F34A5">
        <w:rPr>
          <w:b/>
          <w:sz w:val="28"/>
          <w:szCs w:val="28"/>
        </w:rPr>
        <w:t>Бекетова</w:t>
      </w:r>
      <w:proofErr w:type="spellEnd"/>
    </w:p>
    <w:p w:rsidR="00F62B23" w:rsidRPr="009F34A5" w:rsidRDefault="00F62B23" w:rsidP="00EA45D3">
      <w:pPr>
        <w:rPr>
          <w:b/>
          <w:sz w:val="28"/>
          <w:szCs w:val="28"/>
        </w:rPr>
      </w:pPr>
    </w:p>
    <w:p w:rsidR="00C355CB" w:rsidRPr="009F34A5" w:rsidRDefault="00C355CB" w:rsidP="00EA45D3">
      <w:pPr>
        <w:rPr>
          <w:lang w:val="ru-RU"/>
        </w:rPr>
      </w:pPr>
    </w:p>
    <w:p w:rsidR="00F55AD8" w:rsidRPr="009F34A5" w:rsidRDefault="00F55AD8" w:rsidP="00EA45D3"/>
    <w:p w:rsidR="00C355CB" w:rsidRPr="009F34A5" w:rsidRDefault="00C355CB" w:rsidP="00EA45D3"/>
    <w:p w:rsidR="00C355CB" w:rsidRPr="009F34A5" w:rsidRDefault="00C355CB" w:rsidP="00EA45D3"/>
    <w:p w:rsidR="00A71B8A" w:rsidRPr="009F34A5" w:rsidRDefault="00A71B8A" w:rsidP="00EA45D3"/>
    <w:p w:rsidR="00A71B8A" w:rsidRPr="009F34A5" w:rsidRDefault="00A71B8A" w:rsidP="00EA45D3"/>
    <w:p w:rsidR="00A71B8A" w:rsidRPr="009F34A5" w:rsidRDefault="00A71B8A" w:rsidP="00EA45D3"/>
    <w:p w:rsidR="00A71B8A" w:rsidRPr="009F34A5" w:rsidRDefault="00A71B8A" w:rsidP="00EA45D3"/>
    <w:p w:rsidR="00252563" w:rsidRPr="009F34A5" w:rsidRDefault="00252563" w:rsidP="00EA45D3"/>
    <w:p w:rsidR="006D395D" w:rsidRPr="009F34A5" w:rsidRDefault="006D395D" w:rsidP="00EA45D3"/>
    <w:p w:rsidR="006D395D" w:rsidRPr="009F34A5" w:rsidRDefault="006D395D" w:rsidP="00EA45D3"/>
    <w:p w:rsidR="00F62B23" w:rsidRPr="009F34A5" w:rsidRDefault="00F62B23" w:rsidP="00EA45D3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F34A5">
        <w:rPr>
          <w:rFonts w:ascii="Times New Roman" w:hAnsi="Times New Roman" w:cs="Times New Roman"/>
          <w:i w:val="0"/>
        </w:rPr>
        <w:t>ОСВІТНЬО – ПРОФЕСІЙНА ПРОГРАМА</w:t>
      </w:r>
    </w:p>
    <w:p w:rsidR="00FF7F42" w:rsidRPr="009F34A5" w:rsidRDefault="00FF7F42" w:rsidP="00EA45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2B23" w:rsidRPr="001B6098" w:rsidRDefault="00713487" w:rsidP="00EA45D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7A43E5">
        <w:rPr>
          <w:b/>
          <w:sz w:val="28"/>
          <w:szCs w:val="28"/>
        </w:rPr>
        <w:t>«</w:t>
      </w:r>
      <w:r w:rsidR="007A43E5" w:rsidRPr="007A43E5">
        <w:rPr>
          <w:b/>
          <w:sz w:val="28"/>
          <w:szCs w:val="28"/>
        </w:rPr>
        <w:t>Охорона праці</w:t>
      </w:r>
      <w:r w:rsidR="00F62B23" w:rsidRPr="007A43E5">
        <w:rPr>
          <w:b/>
          <w:bCs/>
          <w:sz w:val="28"/>
          <w:szCs w:val="28"/>
        </w:rPr>
        <w:t>»</w:t>
      </w:r>
    </w:p>
    <w:p w:rsidR="006F3613" w:rsidRPr="009F34A5" w:rsidRDefault="006F3613" w:rsidP="00EA45D3">
      <w:pPr>
        <w:spacing w:line="360" w:lineRule="auto"/>
        <w:jc w:val="center"/>
        <w:rPr>
          <w:b/>
          <w:sz w:val="28"/>
          <w:szCs w:val="28"/>
        </w:rPr>
      </w:pPr>
    </w:p>
    <w:p w:rsidR="00DB2D3F" w:rsidRPr="009F34A5" w:rsidRDefault="006F3613" w:rsidP="006F3613">
      <w:pPr>
        <w:spacing w:line="360" w:lineRule="auto"/>
        <w:rPr>
          <w:b/>
        </w:rPr>
      </w:pPr>
      <w:r w:rsidRPr="59787ED8">
        <w:rPr>
          <w:b/>
          <w:bCs/>
        </w:rPr>
        <w:t xml:space="preserve">рівень вищої освіти </w:t>
      </w:r>
      <w:r w:rsidR="001B6098" w:rsidRPr="001B6098">
        <w:rPr>
          <w:b/>
          <w:bCs/>
          <w:u w:val="single"/>
        </w:rPr>
        <w:t>магістр</w:t>
      </w:r>
    </w:p>
    <w:p w:rsidR="006F3613" w:rsidRPr="009F34A5" w:rsidRDefault="70FEC93A" w:rsidP="59787ED8">
      <w:pPr>
        <w:spacing w:line="360" w:lineRule="auto"/>
        <w:rPr>
          <w:b/>
          <w:bCs/>
        </w:rPr>
      </w:pPr>
      <w:r w:rsidRPr="59787ED8">
        <w:rPr>
          <w:b/>
          <w:bCs/>
        </w:rPr>
        <w:t>галуз</w:t>
      </w:r>
      <w:r w:rsidRPr="001B6098">
        <w:rPr>
          <w:b/>
          <w:bCs/>
        </w:rPr>
        <w:t>ь</w:t>
      </w:r>
      <w:r w:rsidRPr="59787ED8">
        <w:rPr>
          <w:b/>
          <w:bCs/>
        </w:rPr>
        <w:t xml:space="preserve"> знань</w:t>
      </w:r>
      <w:r w:rsidR="001B6098">
        <w:rPr>
          <w:b/>
          <w:bCs/>
        </w:rPr>
        <w:t xml:space="preserve">     </w:t>
      </w:r>
      <w:r w:rsidR="001B6098" w:rsidRPr="001B6098">
        <w:rPr>
          <w:b/>
          <w:bCs/>
          <w:u w:val="single"/>
        </w:rPr>
        <w:t>26 Цивільна безпека</w:t>
      </w:r>
      <w:r w:rsidRPr="59787ED8">
        <w:rPr>
          <w:b/>
          <w:bCs/>
        </w:rPr>
        <w:t xml:space="preserve"> </w:t>
      </w:r>
    </w:p>
    <w:p w:rsidR="006F3613" w:rsidRPr="009F34A5" w:rsidRDefault="006F3613" w:rsidP="59787ED8">
      <w:pPr>
        <w:spacing w:line="360" w:lineRule="auto"/>
        <w:rPr>
          <w:b/>
          <w:bCs/>
        </w:rPr>
      </w:pPr>
      <w:r w:rsidRPr="59787ED8">
        <w:rPr>
          <w:b/>
          <w:bCs/>
        </w:rPr>
        <w:t>спеціальніст</w:t>
      </w:r>
      <w:r w:rsidR="00E1707D" w:rsidRPr="59787ED8">
        <w:rPr>
          <w:b/>
          <w:bCs/>
        </w:rPr>
        <w:t>ь</w:t>
      </w:r>
      <w:r w:rsidRPr="59787ED8">
        <w:rPr>
          <w:b/>
          <w:bCs/>
        </w:rPr>
        <w:t xml:space="preserve"> </w:t>
      </w:r>
      <w:r w:rsidR="001B6098">
        <w:rPr>
          <w:b/>
          <w:bCs/>
        </w:rPr>
        <w:t xml:space="preserve">   </w:t>
      </w:r>
      <w:r w:rsidR="001B6098" w:rsidRPr="001B6098">
        <w:rPr>
          <w:b/>
          <w:bCs/>
          <w:u w:val="single"/>
        </w:rPr>
        <w:t>263 Цивільна безпека</w:t>
      </w:r>
    </w:p>
    <w:p w:rsidR="00F62B23" w:rsidRPr="009F34A5" w:rsidRDefault="00F62B23" w:rsidP="00EA45D3">
      <w:pPr>
        <w:jc w:val="both"/>
        <w:rPr>
          <w:sz w:val="28"/>
          <w:szCs w:val="28"/>
        </w:rPr>
      </w:pPr>
    </w:p>
    <w:p w:rsidR="00F62B23" w:rsidRPr="009F34A5" w:rsidRDefault="00F62B23" w:rsidP="00EA45D3">
      <w:pPr>
        <w:jc w:val="both"/>
        <w:rPr>
          <w:sz w:val="28"/>
          <w:szCs w:val="28"/>
        </w:rPr>
      </w:pPr>
    </w:p>
    <w:p w:rsidR="00FF7F42" w:rsidRPr="009F34A5" w:rsidRDefault="00FF7F42" w:rsidP="00EA45D3">
      <w:pPr>
        <w:jc w:val="both"/>
        <w:rPr>
          <w:sz w:val="28"/>
          <w:szCs w:val="28"/>
        </w:rPr>
      </w:pPr>
    </w:p>
    <w:p w:rsidR="00087001" w:rsidRPr="00996DB0" w:rsidRDefault="00087001" w:rsidP="00EA45D3">
      <w:pPr>
        <w:spacing w:line="360" w:lineRule="auto"/>
        <w:jc w:val="right"/>
        <w:rPr>
          <w:rStyle w:val="uficommentbody"/>
          <w:b/>
        </w:rPr>
      </w:pPr>
      <w:r w:rsidRPr="009F34A5">
        <w:rPr>
          <w:rStyle w:val="uficommentbody"/>
          <w:b/>
        </w:rPr>
        <w:t>ЗАТВЕРДЖЕНО ВЧЕНОЮ РАДОЮ</w:t>
      </w:r>
      <w:r w:rsidRPr="009F34A5">
        <w:rPr>
          <w:b/>
        </w:rPr>
        <w:br/>
      </w:r>
      <w:r w:rsidRPr="009F34A5">
        <w:rPr>
          <w:rStyle w:val="uficommentbody"/>
          <w:b/>
        </w:rPr>
        <w:t>Голова вченої ради</w:t>
      </w:r>
      <w:r w:rsidRPr="009F34A5">
        <w:rPr>
          <w:b/>
        </w:rPr>
        <w:br/>
      </w:r>
      <w:r w:rsidRPr="009F34A5">
        <w:rPr>
          <w:rStyle w:val="uficommentbody"/>
          <w:b/>
        </w:rPr>
        <w:t xml:space="preserve">___________________ </w:t>
      </w:r>
      <w:r w:rsidRPr="00996DB0">
        <w:rPr>
          <w:rStyle w:val="uficommentbody"/>
          <w:b/>
        </w:rPr>
        <w:t xml:space="preserve">   </w:t>
      </w:r>
      <w:r w:rsidR="00F55AD8" w:rsidRPr="00996DB0">
        <w:rPr>
          <w:rStyle w:val="uficommentbody"/>
          <w:b/>
        </w:rPr>
        <w:t xml:space="preserve">В.М. </w:t>
      </w:r>
      <w:proofErr w:type="spellStart"/>
      <w:r w:rsidR="00F55AD8" w:rsidRPr="00996DB0">
        <w:rPr>
          <w:rStyle w:val="uficommentbody"/>
          <w:b/>
        </w:rPr>
        <w:t>Бабаєв</w:t>
      </w:r>
      <w:proofErr w:type="spellEnd"/>
      <w:r w:rsidRPr="009F34A5">
        <w:rPr>
          <w:b/>
        </w:rPr>
        <w:br/>
      </w:r>
      <w:r w:rsidRPr="009F34A5">
        <w:rPr>
          <w:rStyle w:val="uficommentbody"/>
          <w:b/>
        </w:rPr>
        <w:t>(протокол № _</w:t>
      </w:r>
      <w:r w:rsidR="00DE05C0" w:rsidRPr="009F34A5">
        <w:rPr>
          <w:rStyle w:val="uficommentbody"/>
          <w:b/>
        </w:rPr>
        <w:t>__</w:t>
      </w:r>
      <w:r w:rsidRPr="009F34A5">
        <w:rPr>
          <w:rStyle w:val="uficommentbody"/>
          <w:b/>
        </w:rPr>
        <w:t xml:space="preserve">_ від </w:t>
      </w:r>
      <w:r w:rsidR="00F55AD8" w:rsidRPr="009F34A5">
        <w:rPr>
          <w:rStyle w:val="uficommentbody"/>
          <w:b/>
        </w:rPr>
        <w:t>«</w:t>
      </w:r>
      <w:r w:rsidRPr="009F34A5">
        <w:rPr>
          <w:rStyle w:val="uficommentbody"/>
          <w:b/>
        </w:rPr>
        <w:t>__</w:t>
      </w:r>
      <w:r w:rsidR="00DE05C0" w:rsidRPr="009F34A5">
        <w:rPr>
          <w:rStyle w:val="uficommentbody"/>
          <w:b/>
        </w:rPr>
        <w:t>__</w:t>
      </w:r>
      <w:r w:rsidRPr="009F34A5">
        <w:rPr>
          <w:rStyle w:val="uficommentbody"/>
          <w:b/>
        </w:rPr>
        <w:t>_</w:t>
      </w:r>
      <w:r w:rsidR="00F55AD8" w:rsidRPr="009F34A5">
        <w:rPr>
          <w:rStyle w:val="uficommentbody"/>
          <w:b/>
        </w:rPr>
        <w:t>»</w:t>
      </w:r>
      <w:r w:rsidRPr="009F34A5">
        <w:rPr>
          <w:rStyle w:val="uficommentbody"/>
          <w:b/>
        </w:rPr>
        <w:t>_____</w:t>
      </w:r>
      <w:r w:rsidR="00DE05C0" w:rsidRPr="009F34A5">
        <w:rPr>
          <w:rStyle w:val="uficommentbody"/>
          <w:b/>
        </w:rPr>
        <w:t>_______</w:t>
      </w:r>
      <w:r w:rsidRPr="009F34A5">
        <w:rPr>
          <w:rStyle w:val="uficommentbody"/>
          <w:b/>
        </w:rPr>
        <w:t>____ 20</w:t>
      </w:r>
      <w:r w:rsidR="007906F9">
        <w:rPr>
          <w:rStyle w:val="uficommentbody"/>
          <w:b/>
        </w:rPr>
        <w:t>2</w:t>
      </w:r>
      <w:r w:rsidR="00F55AD8" w:rsidRPr="009F34A5">
        <w:rPr>
          <w:rStyle w:val="uficommentbody"/>
          <w:b/>
        </w:rPr>
        <w:t>_</w:t>
      </w:r>
      <w:r w:rsidRPr="009F34A5">
        <w:rPr>
          <w:rStyle w:val="uficommentbody"/>
          <w:b/>
        </w:rPr>
        <w:t xml:space="preserve"> р.)</w:t>
      </w:r>
    </w:p>
    <w:p w:rsidR="00F62B23" w:rsidRPr="009F34A5" w:rsidRDefault="00087001" w:rsidP="00EA45D3">
      <w:pPr>
        <w:spacing w:line="360" w:lineRule="auto"/>
        <w:jc w:val="right"/>
        <w:rPr>
          <w:b/>
        </w:rPr>
      </w:pPr>
      <w:r w:rsidRPr="009F34A5">
        <w:rPr>
          <w:b/>
        </w:rPr>
        <w:br/>
      </w:r>
      <w:r w:rsidRPr="009F34A5">
        <w:rPr>
          <w:rStyle w:val="uficommentbody"/>
          <w:b/>
        </w:rPr>
        <w:t xml:space="preserve">Освітня програма вводиться в дію з </w:t>
      </w:r>
      <w:r w:rsidR="00F55AD8" w:rsidRPr="009F34A5">
        <w:rPr>
          <w:rStyle w:val="uficommentbody"/>
          <w:b/>
        </w:rPr>
        <w:t>_</w:t>
      </w:r>
      <w:r w:rsidR="00DE05C0" w:rsidRPr="009F34A5">
        <w:rPr>
          <w:rStyle w:val="uficommentbody"/>
          <w:b/>
        </w:rPr>
        <w:t>__</w:t>
      </w:r>
      <w:r w:rsidR="00F55AD8" w:rsidRPr="009F34A5">
        <w:rPr>
          <w:rStyle w:val="uficommentbody"/>
          <w:b/>
        </w:rPr>
        <w:t>_</w:t>
      </w:r>
      <w:r w:rsidR="00C355CB" w:rsidRPr="009F34A5">
        <w:rPr>
          <w:rStyle w:val="uficommentbody"/>
          <w:b/>
        </w:rPr>
        <w:t>.</w:t>
      </w:r>
      <w:r w:rsidR="00DE05C0" w:rsidRPr="009F34A5">
        <w:rPr>
          <w:rStyle w:val="uficommentbody"/>
          <w:b/>
        </w:rPr>
        <w:t>__</w:t>
      </w:r>
      <w:r w:rsidR="00F55AD8" w:rsidRPr="009F34A5">
        <w:rPr>
          <w:rStyle w:val="uficommentbody"/>
          <w:b/>
        </w:rPr>
        <w:t>__</w:t>
      </w:r>
      <w:r w:rsidR="00C355CB" w:rsidRPr="009F34A5">
        <w:rPr>
          <w:rStyle w:val="uficommentbody"/>
          <w:b/>
        </w:rPr>
        <w:t>.</w:t>
      </w:r>
      <w:r w:rsidRPr="009F34A5">
        <w:rPr>
          <w:rStyle w:val="uficommentbody"/>
          <w:b/>
        </w:rPr>
        <w:t>20</w:t>
      </w:r>
      <w:r w:rsidR="007906F9">
        <w:rPr>
          <w:rStyle w:val="uficommentbody"/>
          <w:b/>
        </w:rPr>
        <w:t>2</w:t>
      </w:r>
      <w:r w:rsidR="00F55AD8" w:rsidRPr="009F34A5">
        <w:rPr>
          <w:rStyle w:val="uficommentbody"/>
          <w:b/>
        </w:rPr>
        <w:t>_</w:t>
      </w:r>
      <w:r w:rsidRPr="009F34A5">
        <w:rPr>
          <w:rStyle w:val="uficommentbody"/>
          <w:b/>
        </w:rPr>
        <w:t xml:space="preserve"> р.</w:t>
      </w:r>
      <w:r w:rsidRPr="009F34A5">
        <w:rPr>
          <w:b/>
        </w:rPr>
        <w:br/>
      </w:r>
      <w:r w:rsidRPr="009F34A5">
        <w:rPr>
          <w:rStyle w:val="uficommentbody"/>
          <w:b/>
        </w:rPr>
        <w:t xml:space="preserve">(наказ </w:t>
      </w:r>
      <w:r w:rsidR="00DE05C0" w:rsidRPr="009F34A5">
        <w:rPr>
          <w:rStyle w:val="uficommentbody"/>
          <w:b/>
        </w:rPr>
        <w:t xml:space="preserve">№ ____ від «_____»________________ </w:t>
      </w:r>
      <w:r w:rsidRPr="009F34A5">
        <w:rPr>
          <w:rStyle w:val="uficommentbody"/>
          <w:b/>
        </w:rPr>
        <w:t>20</w:t>
      </w:r>
      <w:r w:rsidR="007906F9">
        <w:rPr>
          <w:rStyle w:val="uficommentbody"/>
          <w:b/>
        </w:rPr>
        <w:t>2</w:t>
      </w:r>
      <w:r w:rsidR="00F55AD8" w:rsidRPr="009F34A5">
        <w:rPr>
          <w:rStyle w:val="uficommentbody"/>
          <w:b/>
        </w:rPr>
        <w:t>_</w:t>
      </w:r>
      <w:r w:rsidRPr="009F34A5">
        <w:rPr>
          <w:rStyle w:val="uficommentbody"/>
          <w:b/>
        </w:rPr>
        <w:t xml:space="preserve"> р.)</w:t>
      </w:r>
    </w:p>
    <w:p w:rsidR="00087001" w:rsidRPr="009F34A5" w:rsidRDefault="00F62B23" w:rsidP="00EA45D3">
      <w:pPr>
        <w:rPr>
          <w:sz w:val="28"/>
          <w:szCs w:val="28"/>
        </w:rPr>
      </w:pPr>
      <w:r w:rsidRPr="009F34A5">
        <w:rPr>
          <w:sz w:val="28"/>
          <w:szCs w:val="28"/>
        </w:rPr>
        <w:t xml:space="preserve"> </w:t>
      </w:r>
    </w:p>
    <w:p w:rsidR="00F55AD8" w:rsidRPr="009F34A5" w:rsidRDefault="00F55AD8" w:rsidP="00EA45D3">
      <w:pPr>
        <w:rPr>
          <w:sz w:val="28"/>
          <w:szCs w:val="28"/>
        </w:rPr>
      </w:pPr>
    </w:p>
    <w:p w:rsidR="00A71B8A" w:rsidRPr="009F34A5" w:rsidRDefault="00A71B8A" w:rsidP="00EA45D3">
      <w:pPr>
        <w:rPr>
          <w:sz w:val="28"/>
          <w:szCs w:val="28"/>
        </w:rPr>
      </w:pPr>
    </w:p>
    <w:p w:rsidR="00D22207" w:rsidRPr="009F34A5" w:rsidRDefault="00D22207" w:rsidP="00EA45D3">
      <w:pPr>
        <w:rPr>
          <w:sz w:val="28"/>
          <w:szCs w:val="28"/>
        </w:rPr>
      </w:pPr>
    </w:p>
    <w:p w:rsidR="00A71B8A" w:rsidRPr="009F34A5" w:rsidRDefault="00A71B8A" w:rsidP="00EA45D3">
      <w:pPr>
        <w:rPr>
          <w:sz w:val="28"/>
          <w:szCs w:val="28"/>
        </w:rPr>
      </w:pPr>
    </w:p>
    <w:p w:rsidR="00DE05C0" w:rsidRPr="009F34A5" w:rsidRDefault="00DE05C0" w:rsidP="00EA45D3">
      <w:pPr>
        <w:rPr>
          <w:sz w:val="28"/>
          <w:szCs w:val="28"/>
        </w:rPr>
      </w:pPr>
    </w:p>
    <w:p w:rsidR="00DE05C0" w:rsidRPr="009F34A5" w:rsidRDefault="00DE05C0" w:rsidP="00EA45D3">
      <w:pPr>
        <w:rPr>
          <w:sz w:val="28"/>
          <w:szCs w:val="28"/>
        </w:rPr>
      </w:pPr>
    </w:p>
    <w:p w:rsidR="00F62B23" w:rsidRPr="009F34A5" w:rsidRDefault="00B92DE4" w:rsidP="00EA45D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rect id="Rectangle 2" o:spid="_x0000_s1026" style="position:absolute;left:0;text-align:left;margin-left:455.65pt;margin-top:7.15pt;width:47.5pt;height:3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" strokecolor="white"/>
        </w:pict>
      </w:r>
      <w:r w:rsidR="00C355CB" w:rsidRPr="009F34A5">
        <w:rPr>
          <w:sz w:val="28"/>
          <w:szCs w:val="28"/>
        </w:rPr>
        <w:t>Харків</w:t>
      </w:r>
      <w:r w:rsidR="00E50478" w:rsidRPr="009F34A5">
        <w:rPr>
          <w:sz w:val="28"/>
          <w:szCs w:val="28"/>
        </w:rPr>
        <w:t xml:space="preserve"> </w:t>
      </w:r>
      <w:r w:rsidR="00DE05C0" w:rsidRPr="009F34A5">
        <w:rPr>
          <w:sz w:val="28"/>
          <w:szCs w:val="28"/>
        </w:rPr>
        <w:t>–</w:t>
      </w:r>
      <w:r w:rsidR="00E50478" w:rsidRPr="009F34A5">
        <w:rPr>
          <w:sz w:val="28"/>
          <w:szCs w:val="28"/>
        </w:rPr>
        <w:t xml:space="preserve"> </w:t>
      </w:r>
      <w:r w:rsidR="00F62B23" w:rsidRPr="009F34A5">
        <w:rPr>
          <w:sz w:val="28"/>
          <w:szCs w:val="28"/>
        </w:rPr>
        <w:t>20</w:t>
      </w:r>
      <w:r w:rsidR="007906F9">
        <w:rPr>
          <w:sz w:val="28"/>
          <w:szCs w:val="28"/>
        </w:rPr>
        <w:t>2</w:t>
      </w:r>
      <w:r w:rsidR="001B6098">
        <w:rPr>
          <w:sz w:val="28"/>
          <w:szCs w:val="28"/>
          <w:lang w:val="ru-RU"/>
        </w:rPr>
        <w:t>1</w:t>
      </w:r>
      <w:r w:rsidR="00F62B23" w:rsidRPr="009F34A5">
        <w:rPr>
          <w:sz w:val="28"/>
          <w:szCs w:val="28"/>
        </w:rPr>
        <w:t xml:space="preserve"> р.</w:t>
      </w:r>
    </w:p>
    <w:p w:rsidR="00F62B23" w:rsidRPr="009F34A5" w:rsidRDefault="00B92DE4" w:rsidP="00EA45D3">
      <w:pPr>
        <w:jc w:val="center"/>
        <w:rPr>
          <w:b/>
        </w:rPr>
      </w:pPr>
      <w:r w:rsidRPr="00B92DE4">
        <w:rPr>
          <w:noProof/>
          <w:sz w:val="28"/>
          <w:szCs w:val="28"/>
          <w:lang w:val="ru-RU" w:eastAsia="ru-RU"/>
        </w:rPr>
        <w:pict>
          <v:rect id="Rectangle 3" o:spid="_x0000_s1027" style="position:absolute;left:0;text-align:left;margin-left:447.4pt;margin-top:31.7pt;width:55.75pt;height:4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" strokecolor="white"/>
        </w:pict>
      </w:r>
      <w:r w:rsidR="00C355CB" w:rsidRPr="009F34A5">
        <w:rPr>
          <w:sz w:val="28"/>
          <w:szCs w:val="28"/>
        </w:rPr>
        <w:br w:type="page"/>
      </w:r>
      <w:r w:rsidR="00F62B23" w:rsidRPr="009F34A5">
        <w:rPr>
          <w:b/>
        </w:rPr>
        <w:lastRenderedPageBreak/>
        <w:t>ЛИСТ ПОГОДЖЕННЯ</w:t>
      </w:r>
    </w:p>
    <w:p w:rsidR="00F62B23" w:rsidRPr="009F34A5" w:rsidRDefault="00F62B23" w:rsidP="00EA45D3">
      <w:pPr>
        <w:pStyle w:val="a5"/>
        <w:spacing w:after="0"/>
        <w:ind w:left="0"/>
        <w:jc w:val="center"/>
        <w:rPr>
          <w:b/>
        </w:rPr>
      </w:pPr>
      <w:r w:rsidRPr="009F34A5">
        <w:rPr>
          <w:b/>
        </w:rPr>
        <w:t>освітньо-професійної</w:t>
      </w:r>
      <w:r w:rsidR="00E1707D" w:rsidRPr="009F34A5">
        <w:rPr>
          <w:b/>
          <w:lang w:val="ru-RU"/>
        </w:rPr>
        <w:t>/</w:t>
      </w:r>
      <w:r w:rsidR="00E1707D" w:rsidRPr="009F34A5">
        <w:rPr>
          <w:b/>
        </w:rPr>
        <w:t xml:space="preserve">наукової </w:t>
      </w:r>
      <w:r w:rsidRPr="009F34A5">
        <w:rPr>
          <w:b/>
        </w:rPr>
        <w:t xml:space="preserve">програми </w:t>
      </w:r>
    </w:p>
    <w:p w:rsidR="00213706" w:rsidRPr="009F34A5" w:rsidRDefault="00213706" w:rsidP="00EA45D3">
      <w:pPr>
        <w:pStyle w:val="a5"/>
        <w:spacing w:after="0"/>
        <w:ind w:left="0"/>
        <w:jc w:val="center"/>
        <w:rPr>
          <w:b/>
        </w:rPr>
      </w:pPr>
    </w:p>
    <w:p w:rsidR="00252563" w:rsidRPr="009F34A5" w:rsidRDefault="00252563" w:rsidP="00EA45D3">
      <w:pPr>
        <w:pStyle w:val="a5"/>
        <w:spacing w:after="0" w:line="360" w:lineRule="auto"/>
        <w:ind w:left="0"/>
        <w:jc w:val="center"/>
        <w:rPr>
          <w:b/>
        </w:rPr>
      </w:pPr>
    </w:p>
    <w:p w:rsidR="00C93908" w:rsidRPr="009F34A5" w:rsidRDefault="001E34FB" w:rsidP="001E34FB">
      <w:pPr>
        <w:pStyle w:val="a5"/>
        <w:spacing w:after="0" w:line="360" w:lineRule="auto"/>
        <w:ind w:left="0"/>
        <w:rPr>
          <w:b/>
        </w:rPr>
      </w:pPr>
      <w:bookmarkStart w:id="0" w:name="_Hlk505696828"/>
      <w:r w:rsidRPr="009F34A5">
        <w:rPr>
          <w:b/>
        </w:rPr>
        <w:t>Освітню програму розглянуто і схвалено:</w:t>
      </w:r>
    </w:p>
    <w:bookmarkEnd w:id="0"/>
    <w:p w:rsidR="001E34FB" w:rsidRPr="009F34A5" w:rsidRDefault="001E34FB" w:rsidP="001E34FB">
      <w:pPr>
        <w:pStyle w:val="a5"/>
        <w:spacing w:after="0" w:line="360" w:lineRule="auto"/>
        <w:ind w:left="0"/>
        <w:rPr>
          <w:b/>
        </w:rPr>
      </w:pPr>
    </w:p>
    <w:p w:rsidR="001E34FB" w:rsidRPr="009F34A5" w:rsidRDefault="00367031" w:rsidP="001E34FB">
      <w:pPr>
        <w:pStyle w:val="a5"/>
        <w:spacing w:after="0" w:line="360" w:lineRule="auto"/>
        <w:ind w:left="0"/>
      </w:pPr>
      <w:r w:rsidRPr="009F34A5">
        <w:t>К</w:t>
      </w:r>
      <w:r w:rsidR="001E34FB" w:rsidRPr="009F34A5">
        <w:t>афедр</w:t>
      </w:r>
      <w:r w:rsidRPr="009F34A5">
        <w:t>а</w:t>
      </w:r>
      <w:r w:rsidR="001E34FB" w:rsidRPr="009F34A5">
        <w:t xml:space="preserve"> </w:t>
      </w:r>
      <w:r w:rsidR="001B6098">
        <w:t>охорони праці та безпеки життєдіяльності</w:t>
      </w:r>
    </w:p>
    <w:p w:rsidR="003B7C6D" w:rsidRPr="009F34A5" w:rsidRDefault="00484491" w:rsidP="001E34FB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П</w:t>
      </w:r>
      <w:r w:rsidR="001E34FB" w:rsidRPr="009F34A5">
        <w:rPr>
          <w:rStyle w:val="uficommentbody"/>
        </w:rPr>
        <w:t xml:space="preserve">ротокол № </w:t>
      </w:r>
      <w:r w:rsidR="00DE05C0" w:rsidRPr="009F34A5">
        <w:rPr>
          <w:rStyle w:val="uficommentbody"/>
        </w:rPr>
        <w:t xml:space="preserve">____ від «_____»________________ </w:t>
      </w:r>
      <w:r w:rsidR="001E34FB" w:rsidRPr="009F34A5">
        <w:rPr>
          <w:rStyle w:val="uficommentbody"/>
        </w:rPr>
        <w:t>20</w:t>
      </w:r>
      <w:r w:rsidR="007906F9">
        <w:rPr>
          <w:rStyle w:val="uficommentbody"/>
        </w:rPr>
        <w:t>2</w:t>
      </w:r>
      <w:r w:rsidR="00037161" w:rsidRPr="009F34A5">
        <w:rPr>
          <w:rStyle w:val="uficommentbody"/>
        </w:rPr>
        <w:t>_</w:t>
      </w:r>
      <w:r w:rsidR="001E34FB" w:rsidRPr="009F34A5">
        <w:rPr>
          <w:rStyle w:val="uficommentbody"/>
        </w:rPr>
        <w:t xml:space="preserve"> р.</w:t>
      </w:r>
      <w:r w:rsidR="00E60798" w:rsidRPr="009F34A5">
        <w:rPr>
          <w:rStyle w:val="uficommentbody"/>
        </w:rPr>
        <w:t xml:space="preserve"> </w:t>
      </w:r>
      <w:r w:rsidR="00DB0770" w:rsidRPr="009F34A5">
        <w:rPr>
          <w:rStyle w:val="uficommentbody"/>
        </w:rPr>
        <w:tab/>
      </w:r>
    </w:p>
    <w:p w:rsidR="00D167E3" w:rsidRPr="009F34A5" w:rsidRDefault="00DB0770" w:rsidP="001E34FB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Завідувач</w:t>
      </w:r>
      <w:r w:rsidR="003B7C6D" w:rsidRPr="009F34A5">
        <w:rPr>
          <w:rStyle w:val="uficommentbody"/>
        </w:rPr>
        <w:t xml:space="preserve"> кафедри</w:t>
      </w:r>
      <w:r w:rsidRPr="009F34A5">
        <w:rPr>
          <w:rStyle w:val="uficommentbody"/>
        </w:rPr>
        <w:t xml:space="preserve"> ___________ (</w:t>
      </w:r>
      <w:r w:rsidR="001B6098">
        <w:rPr>
          <w:rStyle w:val="uficommentbody"/>
        </w:rPr>
        <w:t>К.В. Данова</w:t>
      </w:r>
      <w:r w:rsidRPr="009F34A5">
        <w:rPr>
          <w:rStyle w:val="uficommentbody"/>
        </w:rPr>
        <w:t>)</w:t>
      </w:r>
    </w:p>
    <w:p w:rsidR="001E34FB" w:rsidRPr="009F34A5" w:rsidRDefault="001E34FB" w:rsidP="001E34FB">
      <w:pPr>
        <w:pStyle w:val="a5"/>
        <w:ind w:left="0"/>
      </w:pPr>
    </w:p>
    <w:p w:rsidR="00DE05C0" w:rsidRPr="009F34A5" w:rsidRDefault="00DE05C0" w:rsidP="001E34FB">
      <w:pPr>
        <w:pStyle w:val="a5"/>
        <w:ind w:left="0"/>
      </w:pPr>
    </w:p>
    <w:p w:rsidR="001E34FB" w:rsidRPr="009F34A5" w:rsidRDefault="00484491" w:rsidP="001E34FB">
      <w:pPr>
        <w:pStyle w:val="a5"/>
        <w:ind w:left="0"/>
      </w:pPr>
      <w:r w:rsidRPr="009F34A5">
        <w:t>В</w:t>
      </w:r>
      <w:r w:rsidR="001E34FB" w:rsidRPr="009F34A5">
        <w:t>чен</w:t>
      </w:r>
      <w:r w:rsidR="00367031" w:rsidRPr="009F34A5">
        <w:t>а</w:t>
      </w:r>
      <w:r w:rsidR="001E34FB" w:rsidRPr="009F34A5">
        <w:t xml:space="preserve"> рад</w:t>
      </w:r>
      <w:r w:rsidR="00367031" w:rsidRPr="009F34A5">
        <w:t>а</w:t>
      </w:r>
      <w:r w:rsidR="001E34FB" w:rsidRPr="009F34A5">
        <w:t xml:space="preserve"> </w:t>
      </w:r>
      <w:r w:rsidR="004C1005" w:rsidRPr="009F34A5">
        <w:t>факультету</w:t>
      </w:r>
      <w:r w:rsidR="001E34FB" w:rsidRPr="009F34A5">
        <w:t xml:space="preserve"> </w:t>
      </w:r>
      <w:r w:rsidR="001B6098">
        <w:t>інженерних мереж та екології міст</w:t>
      </w:r>
    </w:p>
    <w:p w:rsidR="00DE05C0" w:rsidRPr="009F34A5" w:rsidRDefault="00484491" w:rsidP="00DB0770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>П</w:t>
      </w:r>
      <w:r w:rsidR="001E34FB" w:rsidRPr="009F34A5">
        <w:rPr>
          <w:rStyle w:val="uficommentbody"/>
        </w:rPr>
        <w:t xml:space="preserve">ротокол </w:t>
      </w:r>
      <w:r w:rsidR="00DE05C0" w:rsidRPr="009F34A5">
        <w:rPr>
          <w:rStyle w:val="uficommentbody"/>
        </w:rPr>
        <w:t>№ ____ від «_____»________________ 20</w:t>
      </w:r>
      <w:r w:rsidR="007906F9">
        <w:rPr>
          <w:rStyle w:val="uficommentbody"/>
        </w:rPr>
        <w:t>2</w:t>
      </w:r>
      <w:r w:rsidR="00DE05C0" w:rsidRPr="009F34A5">
        <w:rPr>
          <w:rStyle w:val="uficommentbody"/>
        </w:rPr>
        <w:t xml:space="preserve">_ р. </w:t>
      </w:r>
    </w:p>
    <w:p w:rsidR="00DB0770" w:rsidRPr="009F34A5" w:rsidRDefault="00DB0770" w:rsidP="00DB0770">
      <w:pPr>
        <w:pStyle w:val="a5"/>
        <w:ind w:left="0"/>
      </w:pPr>
      <w:r w:rsidRPr="009F34A5">
        <w:t xml:space="preserve">Голова ради </w:t>
      </w:r>
      <w:r w:rsidRPr="009F34A5">
        <w:rPr>
          <w:rStyle w:val="uficommentbody"/>
        </w:rPr>
        <w:t>____________ (</w:t>
      </w:r>
      <w:r w:rsidR="001B6098">
        <w:rPr>
          <w:rStyle w:val="uficommentbody"/>
        </w:rPr>
        <w:t>О.В. Ромашко</w:t>
      </w:r>
      <w:r w:rsidRPr="009F34A5">
        <w:rPr>
          <w:rStyle w:val="uficommentbody"/>
        </w:rPr>
        <w:t>)</w:t>
      </w:r>
    </w:p>
    <w:p w:rsidR="00213706" w:rsidRPr="009F34A5" w:rsidRDefault="00213706" w:rsidP="001E34FB">
      <w:pPr>
        <w:pStyle w:val="a5"/>
        <w:ind w:left="0"/>
      </w:pPr>
    </w:p>
    <w:p w:rsidR="006D3804" w:rsidRPr="009F34A5" w:rsidRDefault="006D3804" w:rsidP="00367031">
      <w:pPr>
        <w:pStyle w:val="a5"/>
        <w:ind w:left="0"/>
        <w:rPr>
          <w:rStyle w:val="uficommentbody"/>
        </w:rPr>
      </w:pPr>
    </w:p>
    <w:p w:rsidR="006D3804" w:rsidRPr="009F34A5" w:rsidRDefault="006D3804" w:rsidP="006D3804">
      <w:pPr>
        <w:pStyle w:val="a5"/>
        <w:ind w:left="0"/>
      </w:pPr>
      <w:r w:rsidRPr="009F34A5">
        <w:t>На</w:t>
      </w:r>
      <w:r w:rsidR="00E1707D" w:rsidRPr="009F34A5">
        <w:t xml:space="preserve">уково-методична рада ХНУМГ ім. О.М. </w:t>
      </w:r>
      <w:proofErr w:type="spellStart"/>
      <w:r w:rsidR="00E1707D" w:rsidRPr="009F34A5">
        <w:t>Бекетова</w:t>
      </w:r>
      <w:proofErr w:type="spellEnd"/>
    </w:p>
    <w:p w:rsidR="003B7C6D" w:rsidRPr="009F34A5" w:rsidRDefault="006D3804" w:rsidP="006D3804">
      <w:pPr>
        <w:pStyle w:val="a5"/>
        <w:ind w:left="0"/>
        <w:rPr>
          <w:rStyle w:val="uficommentbody"/>
        </w:rPr>
      </w:pPr>
      <w:r w:rsidRPr="009F34A5">
        <w:rPr>
          <w:rStyle w:val="uficommentbody"/>
        </w:rPr>
        <w:t xml:space="preserve">Протокол </w:t>
      </w:r>
      <w:r w:rsidR="00DE05C0" w:rsidRPr="009F34A5">
        <w:rPr>
          <w:rStyle w:val="uficommentbody"/>
        </w:rPr>
        <w:t>№ ____ від «_____»________________ 20</w:t>
      </w:r>
      <w:r w:rsidR="007906F9">
        <w:rPr>
          <w:rStyle w:val="uficommentbody"/>
        </w:rPr>
        <w:t>2</w:t>
      </w:r>
      <w:r w:rsidR="00DE05C0" w:rsidRPr="009F34A5">
        <w:rPr>
          <w:rStyle w:val="uficommentbody"/>
        </w:rPr>
        <w:t>_ р.</w:t>
      </w:r>
      <w:r w:rsidR="00DB0770" w:rsidRPr="009F34A5">
        <w:rPr>
          <w:rStyle w:val="uficommentbody"/>
        </w:rPr>
        <w:tab/>
      </w:r>
    </w:p>
    <w:p w:rsidR="006D3804" w:rsidRPr="009F34A5" w:rsidRDefault="006D3804" w:rsidP="006D3804">
      <w:pPr>
        <w:pStyle w:val="a5"/>
        <w:ind w:left="0"/>
        <w:rPr>
          <w:rStyle w:val="uficommentbody"/>
        </w:rPr>
      </w:pPr>
      <w:r w:rsidRPr="009F34A5">
        <w:t xml:space="preserve">Голова НМР </w:t>
      </w:r>
      <w:r w:rsidRPr="009F34A5">
        <w:rPr>
          <w:rStyle w:val="uficommentbody"/>
        </w:rPr>
        <w:t>______________ (</w:t>
      </w:r>
      <w:r w:rsidR="00DB0770" w:rsidRPr="009F34A5">
        <w:rPr>
          <w:rStyle w:val="uficommentbody"/>
        </w:rPr>
        <w:t>Г.В. Стадник</w:t>
      </w:r>
      <w:r w:rsidRPr="009F34A5">
        <w:rPr>
          <w:rStyle w:val="uficommentbody"/>
        </w:rPr>
        <w:t>)</w:t>
      </w:r>
    </w:p>
    <w:p w:rsidR="003B7C6D" w:rsidRPr="009F34A5" w:rsidRDefault="003B7C6D" w:rsidP="006D3804">
      <w:pPr>
        <w:pStyle w:val="a5"/>
        <w:ind w:left="0"/>
        <w:rPr>
          <w:rStyle w:val="uficommentbody"/>
        </w:rPr>
      </w:pPr>
    </w:p>
    <w:p w:rsidR="003B7C6D" w:rsidRPr="009F34A5" w:rsidRDefault="003B7C6D" w:rsidP="006D3804">
      <w:pPr>
        <w:pStyle w:val="a5"/>
        <w:ind w:left="0"/>
        <w:rPr>
          <w:rStyle w:val="uficommentbody"/>
          <w:i/>
        </w:rPr>
      </w:pPr>
      <w:r w:rsidRPr="009F34A5">
        <w:rPr>
          <w:rStyle w:val="uficommentbody"/>
          <w:i/>
        </w:rPr>
        <w:t>Примітки:</w:t>
      </w:r>
    </w:p>
    <w:p w:rsidR="003B7C6D" w:rsidRPr="009F34A5" w:rsidRDefault="003B7C6D" w:rsidP="006D3804">
      <w:pPr>
        <w:pStyle w:val="a5"/>
        <w:ind w:left="0"/>
        <w:rPr>
          <w:rStyle w:val="uficommentbody"/>
          <w:i/>
        </w:rPr>
      </w:pPr>
      <w:r w:rsidRPr="009F34A5">
        <w:rPr>
          <w:rStyle w:val="uficommentbody"/>
          <w:i/>
        </w:rPr>
        <w:t xml:space="preserve">У випадку кількох випускових кафедр, освітню програму схвалюють усі </w:t>
      </w:r>
      <w:r w:rsidR="00E1707D" w:rsidRPr="009F34A5">
        <w:rPr>
          <w:rStyle w:val="uficommentbody"/>
          <w:i/>
        </w:rPr>
        <w:t xml:space="preserve">випускові </w:t>
      </w:r>
      <w:r w:rsidRPr="009F34A5">
        <w:rPr>
          <w:rStyle w:val="uficommentbody"/>
          <w:i/>
        </w:rPr>
        <w:t>кафедри.</w:t>
      </w:r>
    </w:p>
    <w:p w:rsidR="003B7C6D" w:rsidRPr="009F34A5" w:rsidRDefault="003B7C6D" w:rsidP="006D3804">
      <w:pPr>
        <w:pStyle w:val="a5"/>
        <w:ind w:left="0"/>
        <w:rPr>
          <w:rStyle w:val="uficommentbody"/>
          <w:i/>
        </w:rPr>
      </w:pPr>
      <w:r w:rsidRPr="009F34A5">
        <w:rPr>
          <w:rStyle w:val="uficommentbody"/>
          <w:i/>
        </w:rPr>
        <w:t xml:space="preserve">У випадку, коли студенти освітньої програми будуть зараховані на кілька </w:t>
      </w:r>
      <w:r w:rsidR="004C1005" w:rsidRPr="009F34A5">
        <w:rPr>
          <w:rStyle w:val="uficommentbody"/>
          <w:i/>
        </w:rPr>
        <w:t>інститутів/</w:t>
      </w:r>
      <w:r w:rsidRPr="009F34A5">
        <w:rPr>
          <w:rStyle w:val="uficommentbody"/>
          <w:i/>
        </w:rPr>
        <w:t xml:space="preserve">факультетів, освітню програму схвалюють вчені ради </w:t>
      </w:r>
      <w:r w:rsidR="00E535F4" w:rsidRPr="009F34A5">
        <w:rPr>
          <w:rStyle w:val="uficommentbody"/>
          <w:i/>
        </w:rPr>
        <w:t>цих</w:t>
      </w:r>
      <w:r w:rsidRPr="009F34A5">
        <w:rPr>
          <w:rStyle w:val="uficommentbody"/>
          <w:i/>
        </w:rPr>
        <w:t xml:space="preserve"> факультетів. </w:t>
      </w:r>
    </w:p>
    <w:p w:rsidR="00A71B8A" w:rsidRPr="009F34A5" w:rsidRDefault="00A71B8A" w:rsidP="006D3804">
      <w:pPr>
        <w:pStyle w:val="a5"/>
        <w:ind w:left="0"/>
      </w:pPr>
    </w:p>
    <w:p w:rsidR="00A71B8A" w:rsidRPr="009F34A5" w:rsidRDefault="00A71B8A" w:rsidP="00A71B8A">
      <w:pPr>
        <w:rPr>
          <w:i/>
        </w:rPr>
      </w:pPr>
      <w:r w:rsidRPr="009F34A5">
        <w:rPr>
          <w:i/>
        </w:rPr>
        <w:t xml:space="preserve">Примітки: </w:t>
      </w:r>
    </w:p>
    <w:p w:rsidR="00A71B8A" w:rsidRPr="009F34A5" w:rsidRDefault="00A71B8A" w:rsidP="00A71B8A">
      <w:pPr>
        <w:numPr>
          <w:ilvl w:val="0"/>
          <w:numId w:val="42"/>
        </w:numPr>
        <w:rPr>
          <w:i/>
        </w:rPr>
      </w:pPr>
      <w:r w:rsidRPr="009F34A5">
        <w:rPr>
          <w:i/>
        </w:rPr>
        <w:t xml:space="preserve">зміст освітньої програми є незмінним протягом усього терміну навчання студента за цією програмою;  </w:t>
      </w:r>
    </w:p>
    <w:p w:rsidR="00A71B8A" w:rsidRPr="009F34A5" w:rsidRDefault="00A71B8A" w:rsidP="00A71B8A">
      <w:pPr>
        <w:numPr>
          <w:ilvl w:val="0"/>
          <w:numId w:val="42"/>
        </w:numPr>
        <w:rPr>
          <w:i/>
        </w:rPr>
      </w:pPr>
      <w:r w:rsidRPr="009F34A5">
        <w:rPr>
          <w:i/>
        </w:rPr>
        <w:t xml:space="preserve">освітня програма є складовою інформаційного пакету ХНУМГ ім. О.М. </w:t>
      </w:r>
      <w:proofErr w:type="spellStart"/>
      <w:r w:rsidRPr="009F34A5">
        <w:rPr>
          <w:i/>
        </w:rPr>
        <w:t>Бекетова</w:t>
      </w:r>
      <w:proofErr w:type="spellEnd"/>
      <w:r w:rsidRPr="009F34A5">
        <w:rPr>
          <w:i/>
        </w:rPr>
        <w:t>; елементи освітньої програми (кваліфікація, вимоги до вступу, тривалість, результати навчання тощо) є елементами додатку до диплому;</w:t>
      </w:r>
    </w:p>
    <w:p w:rsidR="00A71B8A" w:rsidRPr="009F34A5" w:rsidRDefault="00E1707D" w:rsidP="00A71B8A">
      <w:pPr>
        <w:numPr>
          <w:ilvl w:val="0"/>
          <w:numId w:val="42"/>
        </w:numPr>
        <w:rPr>
          <w:i/>
        </w:rPr>
      </w:pPr>
      <w:r w:rsidRPr="009F34A5">
        <w:rPr>
          <w:i/>
        </w:rPr>
        <w:t xml:space="preserve">по одному примірнику </w:t>
      </w:r>
      <w:r w:rsidR="00A71B8A" w:rsidRPr="009F34A5">
        <w:rPr>
          <w:i/>
        </w:rPr>
        <w:t>затверджен</w:t>
      </w:r>
      <w:r w:rsidRPr="009F34A5">
        <w:rPr>
          <w:i/>
        </w:rPr>
        <w:t>ої</w:t>
      </w:r>
      <w:r w:rsidR="00A71B8A" w:rsidRPr="009F34A5">
        <w:rPr>
          <w:i/>
        </w:rPr>
        <w:t xml:space="preserve"> освітн</w:t>
      </w:r>
      <w:r w:rsidRPr="009F34A5">
        <w:rPr>
          <w:i/>
        </w:rPr>
        <w:t>ьої програми зберігається</w:t>
      </w:r>
      <w:r w:rsidR="00A71B8A" w:rsidRPr="009F34A5">
        <w:rPr>
          <w:i/>
        </w:rPr>
        <w:t xml:space="preserve"> у НМВ</w:t>
      </w:r>
      <w:r w:rsidR="003953F1" w:rsidRPr="009F34A5">
        <w:rPr>
          <w:i/>
        </w:rPr>
        <w:t xml:space="preserve"> </w:t>
      </w:r>
      <w:r w:rsidRPr="009F34A5">
        <w:rPr>
          <w:i/>
        </w:rPr>
        <w:t>і на випусковій кафедрі;</w:t>
      </w:r>
    </w:p>
    <w:p w:rsidR="00E1707D" w:rsidRPr="009F34A5" w:rsidRDefault="001E5F61" w:rsidP="00A71B8A">
      <w:pPr>
        <w:numPr>
          <w:ilvl w:val="0"/>
          <w:numId w:val="42"/>
        </w:numPr>
        <w:rPr>
          <w:i/>
        </w:rPr>
      </w:pPr>
      <w:r w:rsidRPr="009F34A5">
        <w:rPr>
          <w:i/>
        </w:rPr>
        <w:t xml:space="preserve">на офіційному </w:t>
      </w:r>
      <w:proofErr w:type="spellStart"/>
      <w:r w:rsidRPr="009F34A5">
        <w:rPr>
          <w:i/>
        </w:rPr>
        <w:t>веб-сайті</w:t>
      </w:r>
      <w:proofErr w:type="spellEnd"/>
      <w:r w:rsidRPr="009F34A5">
        <w:rPr>
          <w:i/>
        </w:rPr>
        <w:t xml:space="preserve"> розміщують освітні програми, що реалізуються в закладі освіти, та перелік освітніх компонентів, що передбачені відповідною освітньою програмою.</w:t>
      </w:r>
    </w:p>
    <w:p w:rsidR="00367031" w:rsidRPr="009F34A5" w:rsidRDefault="00367031" w:rsidP="00E1707D">
      <w:pPr>
        <w:ind w:left="720"/>
        <w:rPr>
          <w:i/>
        </w:rPr>
      </w:pPr>
    </w:p>
    <w:p w:rsidR="00F62B23" w:rsidRPr="009F34A5" w:rsidRDefault="00DE05C0" w:rsidP="001E5F61">
      <w:pPr>
        <w:pStyle w:val="a5"/>
        <w:ind w:left="0"/>
        <w:jc w:val="center"/>
        <w:rPr>
          <w:b/>
        </w:rPr>
      </w:pPr>
      <w:r w:rsidRPr="009F34A5">
        <w:br w:type="page"/>
      </w:r>
      <w:r w:rsidR="00F62B23" w:rsidRPr="009F34A5">
        <w:rPr>
          <w:b/>
        </w:rPr>
        <w:lastRenderedPageBreak/>
        <w:t>ПЕРЕДМОВА</w:t>
      </w:r>
    </w:p>
    <w:p w:rsidR="00F62B23" w:rsidRPr="009F34A5" w:rsidRDefault="00F62B23" w:rsidP="00EA45D3">
      <w:pPr>
        <w:pStyle w:val="a5"/>
        <w:spacing w:before="120"/>
        <w:ind w:left="0"/>
      </w:pPr>
    </w:p>
    <w:p w:rsidR="00DE05C0" w:rsidRPr="009F34A5" w:rsidRDefault="00DE05C0" w:rsidP="00DE05C0">
      <w:pPr>
        <w:jc w:val="both"/>
      </w:pPr>
      <w:r w:rsidRPr="009F34A5">
        <w:t>Р</w:t>
      </w:r>
      <w:r w:rsidR="001E5F61" w:rsidRPr="009F34A5">
        <w:t xml:space="preserve">озроблено членами групи забезпечення спеціальності </w:t>
      </w:r>
      <w:r w:rsidR="001B6098">
        <w:t>263 Цивільна безпека</w:t>
      </w:r>
      <w:r w:rsidR="001E5F61" w:rsidRPr="009F34A5">
        <w:t xml:space="preserve"> </w:t>
      </w:r>
    </w:p>
    <w:p w:rsidR="001E5F61" w:rsidRPr="009F34A5" w:rsidRDefault="001E5F61" w:rsidP="00DE05C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245"/>
        <w:gridCol w:w="992"/>
      </w:tblGrid>
      <w:tr w:rsidR="009F34A5" w:rsidRPr="009F34A5" w:rsidTr="00D93F6C">
        <w:tc>
          <w:tcPr>
            <w:tcW w:w="3510" w:type="dxa"/>
            <w:shd w:val="clear" w:color="auto" w:fill="auto"/>
            <w:vAlign w:val="center"/>
          </w:tcPr>
          <w:p w:rsidR="001E5F61" w:rsidRPr="009F34A5" w:rsidRDefault="001E5F61" w:rsidP="001E5F61">
            <w:pPr>
              <w:ind w:left="-57" w:right="-57"/>
              <w:jc w:val="center"/>
            </w:pPr>
            <w:r w:rsidRPr="009F34A5">
              <w:t>Прізвище, ім’я, по батькові керівника освітньої програми та інших розробників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E5F61" w:rsidRPr="009F34A5" w:rsidRDefault="001E5F61" w:rsidP="002675FF">
            <w:pPr>
              <w:ind w:left="-57" w:right="-57"/>
              <w:jc w:val="center"/>
            </w:pPr>
            <w:r w:rsidRPr="009F34A5">
              <w:t>Найменування посади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F61" w:rsidRPr="009F34A5" w:rsidRDefault="001E5F61" w:rsidP="00704FB0">
            <w:pPr>
              <w:jc w:val="center"/>
            </w:pPr>
            <w:r w:rsidRPr="009F34A5">
              <w:t>Підпис</w:t>
            </w:r>
          </w:p>
        </w:tc>
      </w:tr>
      <w:tr w:rsidR="007A43E5" w:rsidRPr="009F34A5" w:rsidTr="007A43E5">
        <w:tc>
          <w:tcPr>
            <w:tcW w:w="3510" w:type="dxa"/>
            <w:shd w:val="clear" w:color="auto" w:fill="auto"/>
          </w:tcPr>
          <w:p w:rsidR="007A43E5" w:rsidRPr="002212B1" w:rsidRDefault="007A43E5" w:rsidP="007A43E5">
            <w:pPr>
              <w:jc w:val="both"/>
            </w:pPr>
            <w:r>
              <w:t>Данова Карина Валеріївна</w:t>
            </w:r>
          </w:p>
          <w:p w:rsidR="007A43E5" w:rsidRPr="002212B1" w:rsidRDefault="007A43E5" w:rsidP="007A43E5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7A43E5" w:rsidRPr="002212B1" w:rsidRDefault="007A43E5" w:rsidP="007A43E5">
            <w:pPr>
              <w:suppressAutoHyphens/>
              <w:rPr>
                <w:kern w:val="1"/>
              </w:rPr>
            </w:pPr>
            <w:r w:rsidRPr="002212B1">
              <w:rPr>
                <w:kern w:val="1"/>
              </w:rPr>
              <w:t>кандидат технічних наук,</w:t>
            </w:r>
          </w:p>
          <w:p w:rsidR="007A43E5" w:rsidRPr="002212B1" w:rsidRDefault="007A43E5" w:rsidP="007A43E5">
            <w:pPr>
              <w:suppressAutoHyphens/>
              <w:rPr>
                <w:kern w:val="1"/>
              </w:rPr>
            </w:pPr>
            <w:r w:rsidRPr="002212B1">
              <w:rPr>
                <w:kern w:val="1"/>
              </w:rPr>
              <w:t>доцент кафедри охорони праці та безпеки життєдіяльності,</w:t>
            </w:r>
          </w:p>
          <w:p w:rsidR="007A43E5" w:rsidRPr="002212B1" w:rsidRDefault="007A43E5" w:rsidP="007A43E5">
            <w:pPr>
              <w:suppressAutoHyphens/>
            </w:pPr>
            <w:proofErr w:type="spellStart"/>
            <w:r w:rsidRPr="002212B1">
              <w:rPr>
                <w:kern w:val="1"/>
              </w:rPr>
              <w:t>в.о</w:t>
            </w:r>
            <w:proofErr w:type="spellEnd"/>
            <w:r w:rsidRPr="002212B1">
              <w:rPr>
                <w:kern w:val="1"/>
              </w:rPr>
              <w:t>. зав кафедри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3E5" w:rsidRPr="009F34A5" w:rsidRDefault="007A43E5" w:rsidP="00743D93">
            <w:pPr>
              <w:jc w:val="both"/>
            </w:pPr>
          </w:p>
        </w:tc>
      </w:tr>
      <w:tr w:rsidR="007A43E5" w:rsidRPr="009F34A5" w:rsidTr="007A43E5">
        <w:tc>
          <w:tcPr>
            <w:tcW w:w="3510" w:type="dxa"/>
            <w:shd w:val="clear" w:color="auto" w:fill="auto"/>
          </w:tcPr>
          <w:p w:rsidR="007A43E5" w:rsidRPr="002212B1" w:rsidRDefault="007A43E5" w:rsidP="007A43E5">
            <w:proofErr w:type="spellStart"/>
            <w:r w:rsidRPr="002212B1">
              <w:rPr>
                <w:kern w:val="1"/>
              </w:rPr>
              <w:t>Абракітов</w:t>
            </w:r>
            <w:proofErr w:type="spellEnd"/>
            <w:r w:rsidRPr="002212B1">
              <w:rPr>
                <w:kern w:val="1"/>
              </w:rPr>
              <w:t xml:space="preserve"> Володимир Едуардович</w:t>
            </w:r>
          </w:p>
          <w:p w:rsidR="007A43E5" w:rsidRPr="002212B1" w:rsidRDefault="007A43E5" w:rsidP="007A43E5">
            <w:pPr>
              <w:suppressAutoHyphens/>
              <w:snapToGrid w:val="0"/>
              <w:rPr>
                <w:kern w:val="1"/>
              </w:rPr>
            </w:pPr>
          </w:p>
        </w:tc>
        <w:tc>
          <w:tcPr>
            <w:tcW w:w="5245" w:type="dxa"/>
            <w:shd w:val="clear" w:color="auto" w:fill="auto"/>
          </w:tcPr>
          <w:p w:rsidR="007A43E5" w:rsidRPr="002212B1" w:rsidRDefault="007A43E5" w:rsidP="007A43E5">
            <w:r w:rsidRPr="002212B1">
              <w:t>кандидат технічних наук,</w:t>
            </w:r>
          </w:p>
          <w:p w:rsidR="007A43E5" w:rsidRPr="002212B1" w:rsidRDefault="007A43E5" w:rsidP="007A43E5">
            <w:pPr>
              <w:rPr>
                <w:kern w:val="1"/>
              </w:rPr>
            </w:pPr>
            <w:r w:rsidRPr="002212B1">
              <w:t>доцент кафедри охорони праці та безпеки життєдіяльності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3E5" w:rsidRPr="009F34A5" w:rsidRDefault="007A43E5" w:rsidP="00743D93">
            <w:pPr>
              <w:jc w:val="both"/>
            </w:pPr>
          </w:p>
        </w:tc>
      </w:tr>
      <w:tr w:rsidR="007A43E5" w:rsidRPr="009F34A5" w:rsidTr="007A43E5">
        <w:tc>
          <w:tcPr>
            <w:tcW w:w="3510" w:type="dxa"/>
            <w:shd w:val="clear" w:color="auto" w:fill="auto"/>
          </w:tcPr>
          <w:p w:rsidR="007A43E5" w:rsidRPr="002212B1" w:rsidRDefault="007A43E5" w:rsidP="007A43E5">
            <w:pPr>
              <w:tabs>
                <w:tab w:val="left" w:pos="648"/>
              </w:tabs>
              <w:suppressAutoHyphens/>
              <w:snapToGrid w:val="0"/>
            </w:pPr>
            <w:proofErr w:type="spellStart"/>
            <w:r w:rsidRPr="002212B1">
              <w:rPr>
                <w:kern w:val="1"/>
              </w:rPr>
              <w:t>Заіченко</w:t>
            </w:r>
            <w:proofErr w:type="spellEnd"/>
            <w:r w:rsidRPr="002212B1">
              <w:rPr>
                <w:kern w:val="1"/>
              </w:rPr>
              <w:t xml:space="preserve"> Віктор Іванович</w:t>
            </w:r>
          </w:p>
        </w:tc>
        <w:tc>
          <w:tcPr>
            <w:tcW w:w="5245" w:type="dxa"/>
            <w:shd w:val="clear" w:color="auto" w:fill="auto"/>
          </w:tcPr>
          <w:p w:rsidR="007A43E5" w:rsidRPr="002212B1" w:rsidRDefault="007A43E5" w:rsidP="007A43E5">
            <w:pPr>
              <w:tabs>
                <w:tab w:val="left" w:pos="648"/>
              </w:tabs>
              <w:suppressAutoHyphens/>
              <w:snapToGrid w:val="0"/>
              <w:rPr>
                <w:kern w:val="1"/>
              </w:rPr>
            </w:pPr>
            <w:r w:rsidRPr="002212B1">
              <w:rPr>
                <w:kern w:val="1"/>
              </w:rPr>
              <w:t>кандидат технічних наук,</w:t>
            </w:r>
          </w:p>
          <w:p w:rsidR="007A43E5" w:rsidRPr="002212B1" w:rsidRDefault="007A43E5" w:rsidP="007A43E5">
            <w:r w:rsidRPr="002212B1">
              <w:rPr>
                <w:kern w:val="1"/>
              </w:rPr>
              <w:t>доцент кафедри охорони праці та безпеки життєдіяльності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3E5" w:rsidRPr="009F34A5" w:rsidRDefault="007A43E5" w:rsidP="00743D93">
            <w:pPr>
              <w:jc w:val="both"/>
            </w:pPr>
          </w:p>
        </w:tc>
      </w:tr>
      <w:tr w:rsidR="007A43E5" w:rsidRPr="009F34A5" w:rsidTr="007A43E5">
        <w:tc>
          <w:tcPr>
            <w:tcW w:w="3510" w:type="dxa"/>
            <w:shd w:val="clear" w:color="auto" w:fill="auto"/>
          </w:tcPr>
          <w:p w:rsidR="007A43E5" w:rsidRPr="002212B1" w:rsidRDefault="007A43E5" w:rsidP="007A43E5">
            <w:proofErr w:type="spellStart"/>
            <w:r w:rsidRPr="002212B1">
              <w:rPr>
                <w:kern w:val="1"/>
              </w:rPr>
              <w:t>Рогозін</w:t>
            </w:r>
            <w:proofErr w:type="spellEnd"/>
            <w:r w:rsidRPr="002212B1">
              <w:rPr>
                <w:kern w:val="1"/>
              </w:rPr>
              <w:t xml:space="preserve">  Анатолій Сергійович</w:t>
            </w:r>
          </w:p>
        </w:tc>
        <w:tc>
          <w:tcPr>
            <w:tcW w:w="5245" w:type="dxa"/>
            <w:shd w:val="clear" w:color="auto" w:fill="auto"/>
          </w:tcPr>
          <w:p w:rsidR="007A43E5" w:rsidRPr="002212B1" w:rsidRDefault="007A43E5" w:rsidP="007A43E5">
            <w:pPr>
              <w:suppressAutoHyphens/>
              <w:snapToGrid w:val="0"/>
              <w:rPr>
                <w:kern w:val="1"/>
              </w:rPr>
            </w:pPr>
            <w:r w:rsidRPr="002212B1">
              <w:rPr>
                <w:kern w:val="1"/>
              </w:rPr>
              <w:t>кандидат технічних наук,</w:t>
            </w:r>
          </w:p>
          <w:p w:rsidR="007A43E5" w:rsidRPr="002212B1" w:rsidRDefault="007A43E5" w:rsidP="007A43E5">
            <w:r w:rsidRPr="002212B1">
              <w:rPr>
                <w:kern w:val="1"/>
              </w:rPr>
              <w:t>доцент кафедри охорони праці та безпеки життєдіяльності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43E5" w:rsidRPr="009F34A5" w:rsidRDefault="007A43E5" w:rsidP="00743D93">
            <w:pPr>
              <w:jc w:val="both"/>
            </w:pPr>
          </w:p>
        </w:tc>
      </w:tr>
    </w:tbl>
    <w:p w:rsidR="00F62B23" w:rsidRPr="009F34A5" w:rsidRDefault="00F62B23" w:rsidP="00EA45D3">
      <w:pPr>
        <w:pStyle w:val="a5"/>
        <w:ind w:left="0"/>
      </w:pPr>
    </w:p>
    <w:p w:rsidR="00223CC4" w:rsidRPr="009F34A5" w:rsidRDefault="00223CC4" w:rsidP="00EA45D3">
      <w:pPr>
        <w:pStyle w:val="a5"/>
        <w:ind w:left="0"/>
      </w:pPr>
      <w:r w:rsidRPr="009F34A5">
        <w:t xml:space="preserve"> </w:t>
      </w:r>
      <w:r w:rsidR="006F3613" w:rsidRPr="009F34A5">
        <w:t>При розробці Освітньо</w:t>
      </w:r>
      <w:r w:rsidR="00402652" w:rsidRPr="009F34A5">
        <w:t>ї</w:t>
      </w:r>
      <w:r w:rsidR="006F3613" w:rsidRPr="009F34A5">
        <w:t xml:space="preserve"> програми враховані вимоги:</w:t>
      </w:r>
    </w:p>
    <w:p w:rsidR="006F3613" w:rsidRPr="009F34A5" w:rsidRDefault="00402652" w:rsidP="006F3613">
      <w:pPr>
        <w:pStyle w:val="a5"/>
        <w:numPr>
          <w:ilvl w:val="0"/>
          <w:numId w:val="43"/>
        </w:numPr>
      </w:pPr>
      <w:r w:rsidRPr="009F34A5">
        <w:t>С</w:t>
      </w:r>
      <w:r w:rsidR="006F3613" w:rsidRPr="009F34A5">
        <w:t xml:space="preserve">тандарту </w:t>
      </w:r>
      <w:r w:rsidRPr="009F34A5">
        <w:t>вищої освіти України спеціальності</w:t>
      </w:r>
      <w:r w:rsidR="007A43E5">
        <w:t xml:space="preserve"> 263 Цивільна безпека</w:t>
      </w:r>
      <w:r w:rsidRPr="009F34A5">
        <w:t xml:space="preserve"> за рівнем </w:t>
      </w:r>
      <w:r w:rsidR="007A43E5">
        <w:t>другим</w:t>
      </w:r>
    </w:p>
    <w:p w:rsidR="00EA45D3" w:rsidRPr="009F34A5" w:rsidRDefault="00EA45D3" w:rsidP="00EA45D3">
      <w:pPr>
        <w:pStyle w:val="a5"/>
        <w:ind w:left="0"/>
      </w:pPr>
    </w:p>
    <w:p w:rsidR="00EA45D3" w:rsidRPr="009F34A5" w:rsidRDefault="002675FF" w:rsidP="00EA45D3">
      <w:pPr>
        <w:pStyle w:val="a5"/>
        <w:spacing w:after="0"/>
        <w:ind w:left="0"/>
      </w:pPr>
      <w:r w:rsidRPr="009F34A5">
        <w:t>Рецензенти</w:t>
      </w:r>
      <w:r w:rsidR="00EA45D3" w:rsidRPr="009F34A5">
        <w:t>:</w:t>
      </w:r>
    </w:p>
    <w:p w:rsidR="00EA45D3" w:rsidRPr="009F34A5" w:rsidRDefault="00EA45D3" w:rsidP="00EA45D3">
      <w:pPr>
        <w:pStyle w:val="a5"/>
        <w:spacing w:after="0"/>
        <w:ind w:left="0"/>
      </w:pPr>
    </w:p>
    <w:p w:rsidR="007A43E5" w:rsidRDefault="007A43E5" w:rsidP="007A43E5">
      <w:pPr>
        <w:pStyle w:val="a5"/>
        <w:ind w:left="0"/>
      </w:pPr>
      <w:r>
        <w:t xml:space="preserve">1. </w:t>
      </w:r>
      <w:proofErr w:type="spellStart"/>
      <w:r>
        <w:t>Жигайло</w:t>
      </w:r>
      <w:proofErr w:type="spellEnd"/>
      <w:r>
        <w:t xml:space="preserve"> С.М., начальник служби охорони праці АТ «Трест </w:t>
      </w:r>
      <w:proofErr w:type="spellStart"/>
      <w:r>
        <w:t>Житлобуд</w:t>
      </w:r>
      <w:proofErr w:type="spellEnd"/>
      <w:r>
        <w:t>-1»</w:t>
      </w:r>
    </w:p>
    <w:p w:rsidR="00EA45D3" w:rsidRPr="009F34A5" w:rsidRDefault="007A43E5" w:rsidP="007A43E5">
      <w:pPr>
        <w:pStyle w:val="a5"/>
        <w:ind w:left="0"/>
      </w:pPr>
      <w:r>
        <w:t xml:space="preserve">2. Пономаренко О.О., начальник служби охорони праці </w:t>
      </w:r>
      <w:proofErr w:type="spellStart"/>
      <w:r>
        <w:t>КП</w:t>
      </w:r>
      <w:proofErr w:type="spellEnd"/>
      <w:r>
        <w:t xml:space="preserve"> «Харківський метрополітен»</w:t>
      </w:r>
    </w:p>
    <w:p w:rsidR="00827F1B" w:rsidRPr="009F34A5" w:rsidRDefault="00827F1B" w:rsidP="00EA45D3">
      <w:pPr>
        <w:pStyle w:val="a5"/>
        <w:spacing w:before="120"/>
        <w:ind w:left="0"/>
        <w:rPr>
          <w:sz w:val="28"/>
          <w:szCs w:val="28"/>
        </w:rPr>
      </w:pPr>
    </w:p>
    <w:p w:rsidR="00320927" w:rsidRDefault="00EA45D3" w:rsidP="00003DB5">
      <w:pPr>
        <w:pStyle w:val="a5"/>
        <w:spacing w:before="120"/>
        <w:ind w:left="0"/>
        <w:jc w:val="center"/>
        <w:rPr>
          <w:b/>
          <w:bCs/>
          <w:sz w:val="28"/>
          <w:szCs w:val="28"/>
        </w:rPr>
      </w:pPr>
      <w:r w:rsidRPr="009F34A5">
        <w:rPr>
          <w:sz w:val="28"/>
          <w:szCs w:val="28"/>
        </w:rPr>
        <w:br w:type="page"/>
      </w:r>
      <w:r w:rsidR="006658E1" w:rsidRPr="009F34A5">
        <w:rPr>
          <w:b/>
          <w:bCs/>
          <w:sz w:val="28"/>
          <w:szCs w:val="28"/>
        </w:rPr>
        <w:lastRenderedPageBreak/>
        <w:t xml:space="preserve">Профіль </w:t>
      </w:r>
      <w:r w:rsidR="00C2751F" w:rsidRPr="009F34A5">
        <w:rPr>
          <w:b/>
          <w:bCs/>
          <w:sz w:val="28"/>
          <w:szCs w:val="28"/>
        </w:rPr>
        <w:t>освітньої програми</w:t>
      </w:r>
      <w:r w:rsidR="009813C9" w:rsidRPr="009F34A5">
        <w:rPr>
          <w:b/>
          <w:bCs/>
          <w:sz w:val="28"/>
          <w:szCs w:val="28"/>
        </w:rPr>
        <w:t xml:space="preserve"> </w:t>
      </w:r>
      <w:r w:rsidR="00320927">
        <w:rPr>
          <w:b/>
          <w:bCs/>
          <w:sz w:val="28"/>
          <w:szCs w:val="28"/>
        </w:rPr>
        <w:t>магістра</w:t>
      </w:r>
      <w:r w:rsidR="00C2751F" w:rsidRPr="009F34A5">
        <w:rPr>
          <w:b/>
          <w:bCs/>
          <w:sz w:val="28"/>
          <w:szCs w:val="28"/>
        </w:rPr>
        <w:t xml:space="preserve"> </w:t>
      </w:r>
    </w:p>
    <w:p w:rsidR="006658E1" w:rsidRPr="009F34A5" w:rsidRDefault="006658E1" w:rsidP="00003DB5">
      <w:pPr>
        <w:pStyle w:val="a5"/>
        <w:spacing w:before="120"/>
        <w:ind w:left="0"/>
        <w:jc w:val="center"/>
        <w:rPr>
          <w:b/>
          <w:sz w:val="6"/>
          <w:szCs w:val="6"/>
          <w:lang w:val="ru-RU"/>
        </w:rPr>
      </w:pPr>
      <w:r w:rsidRPr="009F34A5">
        <w:rPr>
          <w:b/>
          <w:bCs/>
          <w:sz w:val="28"/>
          <w:szCs w:val="28"/>
        </w:rPr>
        <w:t xml:space="preserve">зі спеціальності </w:t>
      </w:r>
      <w:r w:rsidR="00320927">
        <w:rPr>
          <w:b/>
          <w:bCs/>
          <w:sz w:val="28"/>
          <w:szCs w:val="28"/>
        </w:rPr>
        <w:t>263 Цивільна безпека</w:t>
      </w:r>
    </w:p>
    <w:p w:rsidR="006658E1" w:rsidRPr="009F34A5" w:rsidRDefault="006658E1" w:rsidP="00EA45D3">
      <w:pPr>
        <w:rPr>
          <w:b/>
          <w:sz w:val="6"/>
          <w:szCs w:val="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335"/>
      </w:tblGrid>
      <w:tr w:rsidR="009F34A5" w:rsidRPr="009F34A5">
        <w:tc>
          <w:tcPr>
            <w:tcW w:w="9853" w:type="dxa"/>
            <w:gridSpan w:val="2"/>
            <w:shd w:val="clear" w:color="auto" w:fill="E0E0E0"/>
          </w:tcPr>
          <w:p w:rsidR="006658E1" w:rsidRPr="009F34A5" w:rsidRDefault="006658E1" w:rsidP="00EA45D3">
            <w:pPr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1 – Загальна інформація</w:t>
            </w:r>
          </w:p>
        </w:tc>
      </w:tr>
      <w:tr w:rsidR="009F34A5" w:rsidRPr="009F34A5" w:rsidTr="00502D11">
        <w:tc>
          <w:tcPr>
            <w:tcW w:w="2518" w:type="dxa"/>
          </w:tcPr>
          <w:p w:rsidR="009753E3" w:rsidRPr="009F34A5" w:rsidRDefault="009753E3" w:rsidP="00EA45D3">
            <w:r w:rsidRPr="009F34A5">
              <w:rPr>
                <w:b/>
                <w:iCs/>
              </w:rPr>
              <w:t>Повна назва закладу</w:t>
            </w:r>
            <w:r w:rsidR="007A6AA7" w:rsidRPr="009F34A5">
              <w:rPr>
                <w:b/>
                <w:iCs/>
              </w:rPr>
              <w:t xml:space="preserve"> вищої освіти</w:t>
            </w:r>
            <w:r w:rsidRPr="009F34A5">
              <w:rPr>
                <w:b/>
                <w:iCs/>
              </w:rPr>
              <w:t xml:space="preserve"> </w:t>
            </w:r>
          </w:p>
        </w:tc>
        <w:tc>
          <w:tcPr>
            <w:tcW w:w="7335" w:type="dxa"/>
          </w:tcPr>
          <w:p w:rsidR="009753E3" w:rsidRPr="009F34A5" w:rsidRDefault="00EA45D3" w:rsidP="00EA45D3">
            <w:r w:rsidRPr="009F34A5">
              <w:t xml:space="preserve">Харківський національний університет міського господарства імені О.М. </w:t>
            </w:r>
            <w:proofErr w:type="spellStart"/>
            <w:r w:rsidRPr="009F34A5">
              <w:t>Бекетова</w:t>
            </w:r>
            <w:proofErr w:type="spellEnd"/>
          </w:p>
        </w:tc>
      </w:tr>
      <w:tr w:rsidR="009F34A5" w:rsidRPr="009F34A5" w:rsidTr="00502D11">
        <w:tc>
          <w:tcPr>
            <w:tcW w:w="2518" w:type="dxa"/>
          </w:tcPr>
          <w:p w:rsidR="009753E3" w:rsidRPr="009F34A5" w:rsidRDefault="00F71283" w:rsidP="00EA45D3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Ступінь вищої освіти та</w:t>
            </w:r>
            <w:r w:rsidR="009753E3" w:rsidRPr="009F34A5">
              <w:rPr>
                <w:b/>
                <w:iCs/>
              </w:rPr>
              <w:t xml:space="preserve"> назва кваліфікації мовою оригіналу</w:t>
            </w:r>
          </w:p>
        </w:tc>
        <w:tc>
          <w:tcPr>
            <w:tcW w:w="7335" w:type="dxa"/>
          </w:tcPr>
          <w:p w:rsidR="00DC08C6" w:rsidRPr="009F34A5" w:rsidRDefault="001B6098" w:rsidP="00EA45D3">
            <w:r>
              <w:t>М</w:t>
            </w:r>
            <w:r w:rsidR="00DC08C6" w:rsidRPr="009F34A5">
              <w:t>агістр</w:t>
            </w:r>
            <w:r w:rsidR="002B10CA">
              <w:t>, магістр з цивільної безпеки</w:t>
            </w:r>
          </w:p>
          <w:p w:rsidR="003C6D9E" w:rsidRPr="009F34A5" w:rsidRDefault="003C6D9E" w:rsidP="00EA45D3">
            <w:pPr>
              <w:rPr>
                <w:i/>
                <w:iCs/>
              </w:rPr>
            </w:pPr>
          </w:p>
        </w:tc>
      </w:tr>
      <w:tr w:rsidR="009F34A5" w:rsidRPr="009F34A5" w:rsidTr="00502D11">
        <w:tc>
          <w:tcPr>
            <w:tcW w:w="2518" w:type="dxa"/>
          </w:tcPr>
          <w:p w:rsidR="009753E3" w:rsidRPr="009F34A5" w:rsidRDefault="009753E3" w:rsidP="00EA45D3">
            <w:r w:rsidRPr="009F34A5">
              <w:rPr>
                <w:b/>
                <w:iCs/>
              </w:rPr>
              <w:t>Офіційна назва освітньої програми</w:t>
            </w:r>
          </w:p>
        </w:tc>
        <w:tc>
          <w:tcPr>
            <w:tcW w:w="7335" w:type="dxa"/>
          </w:tcPr>
          <w:p w:rsidR="009753E3" w:rsidRPr="007A43E5" w:rsidRDefault="007A43E5" w:rsidP="00EA45D3">
            <w:r w:rsidRPr="007A43E5">
              <w:rPr>
                <w:iCs/>
              </w:rPr>
              <w:t>Охорона праці</w:t>
            </w:r>
          </w:p>
        </w:tc>
      </w:tr>
      <w:tr w:rsidR="009F34A5" w:rsidRPr="009F34A5" w:rsidTr="00502D11">
        <w:tc>
          <w:tcPr>
            <w:tcW w:w="2518" w:type="dxa"/>
          </w:tcPr>
          <w:p w:rsidR="009753E3" w:rsidRPr="009F34A5" w:rsidRDefault="009753E3" w:rsidP="00EA45D3">
            <w:r w:rsidRPr="009F34A5">
              <w:rPr>
                <w:b/>
                <w:iCs/>
              </w:rPr>
              <w:t>Тип диплому та обсяг освітньої програми</w:t>
            </w:r>
          </w:p>
        </w:tc>
        <w:tc>
          <w:tcPr>
            <w:tcW w:w="7335" w:type="dxa"/>
          </w:tcPr>
          <w:p w:rsidR="009753E3" w:rsidRPr="009F34A5" w:rsidRDefault="00266239" w:rsidP="00401034">
            <w:r w:rsidRPr="009F34A5">
              <w:t>Диплом магістра, о</w:t>
            </w:r>
            <w:r w:rsidR="002C0610" w:rsidRPr="009F34A5">
              <w:t>диничний</w:t>
            </w:r>
            <w:r w:rsidR="009753E3" w:rsidRPr="009F34A5">
              <w:t xml:space="preserve">, 90 кредитів ЄКТС, термін навчання </w:t>
            </w:r>
            <w:r w:rsidR="00401034" w:rsidRPr="009F34A5">
              <w:t>1 рік 4 місяці</w:t>
            </w:r>
          </w:p>
          <w:p w:rsidR="007A6AA7" w:rsidRPr="009F34A5" w:rsidRDefault="007A6AA7" w:rsidP="00401034"/>
        </w:tc>
      </w:tr>
      <w:tr w:rsidR="009F34A5" w:rsidRPr="009F34A5" w:rsidTr="00502D11">
        <w:tc>
          <w:tcPr>
            <w:tcW w:w="2518" w:type="dxa"/>
          </w:tcPr>
          <w:p w:rsidR="009753E3" w:rsidRPr="009F34A5" w:rsidRDefault="009753E3" w:rsidP="00EA45D3">
            <w:pPr>
              <w:tabs>
                <w:tab w:val="num" w:pos="851"/>
              </w:tabs>
            </w:pPr>
            <w:r w:rsidRPr="009F34A5">
              <w:rPr>
                <w:b/>
                <w:iCs/>
              </w:rPr>
              <w:t>Наявність акредитації</w:t>
            </w:r>
          </w:p>
        </w:tc>
        <w:tc>
          <w:tcPr>
            <w:tcW w:w="7335" w:type="dxa"/>
          </w:tcPr>
          <w:p w:rsidR="005D065E" w:rsidRPr="009F34A5" w:rsidRDefault="007B71C2" w:rsidP="00676E02">
            <w:pPr>
              <w:rPr>
                <w:i/>
              </w:rPr>
            </w:pPr>
            <w:r w:rsidRPr="003B09A9">
              <w:t>Сертифікат про акредитацію за другим (магістерським) рівнем вищої освіти, серія УД № 21002022</w:t>
            </w:r>
            <w:r w:rsidR="00676E02" w:rsidRPr="003B09A9">
              <w:t xml:space="preserve">. Термін дії сертифікату – до 01.07.2023 р. </w:t>
            </w:r>
          </w:p>
        </w:tc>
      </w:tr>
      <w:tr w:rsidR="009F34A5" w:rsidRPr="009F34A5" w:rsidTr="00502D11">
        <w:tc>
          <w:tcPr>
            <w:tcW w:w="2518" w:type="dxa"/>
          </w:tcPr>
          <w:p w:rsidR="00037B81" w:rsidRPr="009F34A5" w:rsidRDefault="009753E3" w:rsidP="00EA45D3">
            <w:r w:rsidRPr="009F34A5">
              <w:rPr>
                <w:b/>
                <w:iCs/>
              </w:rPr>
              <w:t>Цикл/рівень</w:t>
            </w:r>
          </w:p>
          <w:p w:rsidR="009753E3" w:rsidRPr="009F34A5" w:rsidRDefault="009753E3" w:rsidP="00EA45D3"/>
        </w:tc>
        <w:tc>
          <w:tcPr>
            <w:tcW w:w="7335" w:type="dxa"/>
          </w:tcPr>
          <w:p w:rsidR="00EA45D3" w:rsidRPr="009F34A5" w:rsidRDefault="00EA45D3" w:rsidP="00EA45D3">
            <w:r w:rsidRPr="009F34A5">
              <w:t>Другий (магістерський) рівень</w:t>
            </w:r>
          </w:p>
          <w:p w:rsidR="00DC08C6" w:rsidRPr="009F34A5" w:rsidRDefault="009753E3" w:rsidP="00EA45D3">
            <w:r w:rsidRPr="009F34A5">
              <w:t>НРК України –</w:t>
            </w:r>
            <w:r w:rsidR="00E632E4">
              <w:t xml:space="preserve"> </w:t>
            </w:r>
            <w:r w:rsidR="005D065E" w:rsidRPr="009F34A5">
              <w:t>7</w:t>
            </w:r>
            <w:r w:rsidR="00DC08C6" w:rsidRPr="009F34A5">
              <w:t xml:space="preserve"> рівень</w:t>
            </w:r>
          </w:p>
          <w:p w:rsidR="00C5699F" w:rsidRPr="009F34A5" w:rsidRDefault="004B7461" w:rsidP="00EA45D3">
            <w:r w:rsidRPr="009F34A5">
              <w:t>FQ-EHEA</w:t>
            </w:r>
            <w:r w:rsidR="00C5699F" w:rsidRPr="009F34A5">
              <w:t xml:space="preserve"> –</w:t>
            </w:r>
            <w:r w:rsidR="00E632E4">
              <w:t xml:space="preserve"> </w:t>
            </w:r>
            <w:r w:rsidR="00C5699F" w:rsidRPr="009F34A5">
              <w:t>другий цикл</w:t>
            </w:r>
          </w:p>
          <w:p w:rsidR="009753E3" w:rsidRPr="009F34A5" w:rsidRDefault="009753E3" w:rsidP="00E632E4">
            <w:pPr>
              <w:rPr>
                <w:i/>
              </w:rPr>
            </w:pPr>
            <w:r w:rsidRPr="009F34A5">
              <w:t>Е</w:t>
            </w:r>
            <w:r w:rsidR="004B7461" w:rsidRPr="009F34A5">
              <w:t xml:space="preserve">QF-LLL </w:t>
            </w:r>
            <w:r w:rsidR="00C5699F" w:rsidRPr="009F34A5">
              <w:t>– 7 рівень</w:t>
            </w:r>
          </w:p>
        </w:tc>
      </w:tr>
      <w:tr w:rsidR="009F34A5" w:rsidRPr="009F34A5" w:rsidTr="00502D11">
        <w:tc>
          <w:tcPr>
            <w:tcW w:w="2518" w:type="dxa"/>
          </w:tcPr>
          <w:p w:rsidR="009753E3" w:rsidRPr="009F34A5" w:rsidRDefault="00413132" w:rsidP="00EA45D3">
            <w:r w:rsidRPr="009F34A5">
              <w:rPr>
                <w:b/>
                <w:iCs/>
              </w:rPr>
              <w:t>Вимоги до рівня освіти вступника</w:t>
            </w:r>
          </w:p>
        </w:tc>
        <w:tc>
          <w:tcPr>
            <w:tcW w:w="7335" w:type="dxa"/>
          </w:tcPr>
          <w:p w:rsidR="009753E3" w:rsidRPr="009F34A5" w:rsidRDefault="00E632E4" w:rsidP="00574693">
            <w:r>
              <w:t>Н</w:t>
            </w:r>
            <w:r w:rsidR="00D87FDF" w:rsidRPr="009F34A5">
              <w:t>аявні</w:t>
            </w:r>
            <w:r w:rsidR="00574693" w:rsidRPr="009F34A5">
              <w:t>сть</w:t>
            </w:r>
            <w:r w:rsidR="00D87FDF" w:rsidRPr="009F34A5">
              <w:t xml:space="preserve"> ступеня бакалавра</w:t>
            </w:r>
            <w:r w:rsidR="00C5699F" w:rsidRPr="009F34A5">
              <w:t>, спеціаліста</w:t>
            </w:r>
            <w:r w:rsidR="005D065E" w:rsidRPr="009F34A5">
              <w:t>, магістра (за іншою спеціальністю)</w:t>
            </w:r>
          </w:p>
          <w:p w:rsidR="00C5699F" w:rsidRPr="009F34A5" w:rsidRDefault="00C5699F" w:rsidP="00574693">
            <w:r w:rsidRPr="009F34A5">
              <w:t>загальні правила щодо передумов вступу</w:t>
            </w:r>
          </w:p>
        </w:tc>
      </w:tr>
      <w:tr w:rsidR="009F34A5" w:rsidRPr="009F34A5" w:rsidTr="00502D11">
        <w:tc>
          <w:tcPr>
            <w:tcW w:w="2518" w:type="dxa"/>
          </w:tcPr>
          <w:p w:rsidR="009753E3" w:rsidRPr="009F34A5" w:rsidRDefault="009753E3" w:rsidP="00EA45D3">
            <w:r w:rsidRPr="009F34A5">
              <w:rPr>
                <w:b/>
                <w:iCs/>
              </w:rPr>
              <w:t>Мова(и) викладання</w:t>
            </w:r>
          </w:p>
        </w:tc>
        <w:tc>
          <w:tcPr>
            <w:tcW w:w="7335" w:type="dxa"/>
          </w:tcPr>
          <w:p w:rsidR="009753E3" w:rsidRPr="009F34A5" w:rsidRDefault="00502D11" w:rsidP="00E632E4">
            <w:r w:rsidRPr="009F34A5">
              <w:t>У</w:t>
            </w:r>
            <w:r w:rsidR="00D87FDF" w:rsidRPr="009F34A5">
              <w:t>країнська</w:t>
            </w:r>
          </w:p>
        </w:tc>
      </w:tr>
      <w:tr w:rsidR="009F34A5" w:rsidRPr="009F34A5" w:rsidTr="00502D11">
        <w:tc>
          <w:tcPr>
            <w:tcW w:w="2518" w:type="dxa"/>
          </w:tcPr>
          <w:p w:rsidR="00E81DF8" w:rsidRPr="009F34A5" w:rsidRDefault="00E81DF8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Термін дії освітньої програми</w:t>
            </w:r>
          </w:p>
        </w:tc>
        <w:tc>
          <w:tcPr>
            <w:tcW w:w="7335" w:type="dxa"/>
          </w:tcPr>
          <w:p w:rsidR="00702D71" w:rsidRPr="009F34A5" w:rsidRDefault="00702D71" w:rsidP="00EA45D3">
            <w:r w:rsidRPr="009F34A5">
              <w:t>5 років</w:t>
            </w:r>
          </w:p>
          <w:p w:rsidR="00E81DF8" w:rsidRPr="009F34A5" w:rsidRDefault="00E81DF8" w:rsidP="00EA45D3">
            <w:pPr>
              <w:rPr>
                <w:i/>
              </w:rPr>
            </w:pPr>
          </w:p>
        </w:tc>
      </w:tr>
      <w:tr w:rsidR="009F34A5" w:rsidRPr="009F34A5" w:rsidTr="00502D11">
        <w:tc>
          <w:tcPr>
            <w:tcW w:w="2518" w:type="dxa"/>
          </w:tcPr>
          <w:p w:rsidR="00822130" w:rsidRPr="009F34A5" w:rsidRDefault="00822130" w:rsidP="00EA45D3">
            <w:pPr>
              <w:rPr>
                <w:b/>
                <w:iCs/>
              </w:rPr>
            </w:pPr>
            <w:proofErr w:type="spellStart"/>
            <w:r w:rsidRPr="009F34A5">
              <w:rPr>
                <w:b/>
                <w:iCs/>
              </w:rPr>
              <w:t>Інтернет-адреса</w:t>
            </w:r>
            <w:proofErr w:type="spellEnd"/>
            <w:r w:rsidRPr="009F34A5">
              <w:rPr>
                <w:b/>
                <w:iCs/>
              </w:rPr>
              <w:t xml:space="preserve"> постійного розміщення опису освітньої програми</w:t>
            </w:r>
          </w:p>
        </w:tc>
        <w:tc>
          <w:tcPr>
            <w:tcW w:w="7335" w:type="dxa"/>
          </w:tcPr>
          <w:p w:rsidR="00E632E4" w:rsidRPr="00E632E4" w:rsidRDefault="00B92DE4" w:rsidP="00EA45D3">
            <w:hyperlink r:id="rId11" w:history="1">
              <w:r w:rsidR="00E632E4" w:rsidRPr="00A819BE">
                <w:rPr>
                  <w:rStyle w:val="a4"/>
                  <w:lang w:val="ru-RU"/>
                </w:rPr>
                <w:t>https</w:t>
              </w:r>
              <w:r w:rsidR="00E632E4" w:rsidRPr="00A819BE">
                <w:rPr>
                  <w:rStyle w:val="a4"/>
                </w:rPr>
                <w:t>://</w:t>
              </w:r>
              <w:r w:rsidR="00E632E4" w:rsidRPr="00A819BE">
                <w:rPr>
                  <w:rStyle w:val="a4"/>
                  <w:lang w:val="ru-RU"/>
                </w:rPr>
                <w:t>bgd</w:t>
              </w:r>
              <w:r w:rsidR="00E632E4" w:rsidRPr="00A819BE">
                <w:rPr>
                  <w:rStyle w:val="a4"/>
                </w:rPr>
                <w:t>.</w:t>
              </w:r>
              <w:r w:rsidR="00E632E4" w:rsidRPr="00A819BE">
                <w:rPr>
                  <w:rStyle w:val="a4"/>
                  <w:lang w:val="ru-RU"/>
                </w:rPr>
                <w:t>kname</w:t>
              </w:r>
              <w:r w:rsidR="00E632E4" w:rsidRPr="00A819BE">
                <w:rPr>
                  <w:rStyle w:val="a4"/>
                </w:rPr>
                <w:t>.</w:t>
              </w:r>
              <w:r w:rsidR="00E632E4" w:rsidRPr="00A819BE">
                <w:rPr>
                  <w:rStyle w:val="a4"/>
                  <w:lang w:val="ru-RU"/>
                </w:rPr>
                <w:t>edu</w:t>
              </w:r>
              <w:r w:rsidR="00E632E4" w:rsidRPr="00A819BE">
                <w:rPr>
                  <w:rStyle w:val="a4"/>
                </w:rPr>
                <w:t>.</w:t>
              </w:r>
              <w:r w:rsidR="00E632E4" w:rsidRPr="00A819BE">
                <w:rPr>
                  <w:rStyle w:val="a4"/>
                  <w:lang w:val="ru-RU"/>
                </w:rPr>
                <w:t>ua</w:t>
              </w:r>
              <w:r w:rsidR="00E632E4" w:rsidRPr="00A819BE">
                <w:rPr>
                  <w:rStyle w:val="a4"/>
                </w:rPr>
                <w:t>/</w:t>
              </w:r>
              <w:r w:rsidR="00E632E4" w:rsidRPr="00A819BE">
                <w:rPr>
                  <w:rStyle w:val="a4"/>
                  <w:lang w:val="ru-RU"/>
                </w:rPr>
                <w:t>index</w:t>
              </w:r>
              <w:r w:rsidR="00E632E4" w:rsidRPr="00A819BE">
                <w:rPr>
                  <w:rStyle w:val="a4"/>
                </w:rPr>
                <w:t>.</w:t>
              </w:r>
              <w:r w:rsidR="00E632E4" w:rsidRPr="00A819BE">
                <w:rPr>
                  <w:rStyle w:val="a4"/>
                  <w:lang w:val="ru-RU"/>
                </w:rPr>
                <w:t>php</w:t>
              </w:r>
              <w:r w:rsidR="00E632E4" w:rsidRPr="00A819BE">
                <w:rPr>
                  <w:rStyle w:val="a4"/>
                </w:rPr>
                <w:t>/</w:t>
              </w:r>
              <w:r w:rsidR="00E632E4" w:rsidRPr="00A819BE">
                <w:rPr>
                  <w:rStyle w:val="a4"/>
                  <w:lang w:val="ru-RU"/>
                </w:rPr>
                <w:t>o</w:t>
              </w:r>
              <w:r w:rsidR="00E632E4" w:rsidRPr="00A819BE">
                <w:rPr>
                  <w:rStyle w:val="a4"/>
                </w:rPr>
                <w:t>-</w:t>
              </w:r>
              <w:r w:rsidR="00E632E4" w:rsidRPr="00A819BE">
                <w:rPr>
                  <w:rStyle w:val="a4"/>
                  <w:lang w:val="ru-RU"/>
                </w:rPr>
                <w:t>kafedre</w:t>
              </w:r>
              <w:r w:rsidR="00E632E4" w:rsidRPr="00A819BE">
                <w:rPr>
                  <w:rStyle w:val="a4"/>
                </w:rPr>
                <w:t>/</w:t>
              </w:r>
              <w:r w:rsidR="00E632E4" w:rsidRPr="00A819BE">
                <w:rPr>
                  <w:rStyle w:val="a4"/>
                  <w:lang w:val="ru-RU"/>
                </w:rPr>
                <w:t>osvitni</w:t>
              </w:r>
              <w:r w:rsidR="00E632E4" w:rsidRPr="00A819BE">
                <w:rPr>
                  <w:rStyle w:val="a4"/>
                </w:rPr>
                <w:t>-</w:t>
              </w:r>
              <w:r w:rsidR="00E632E4" w:rsidRPr="00A819BE">
                <w:rPr>
                  <w:rStyle w:val="a4"/>
                  <w:lang w:val="ru-RU"/>
                </w:rPr>
                <w:t>prohram</w:t>
              </w:r>
              <w:proofErr w:type="spellStart"/>
              <w:r w:rsidR="00E632E4" w:rsidRPr="00A819BE">
                <w:rPr>
                  <w:rStyle w:val="a4"/>
                  <w:lang w:val="ru-RU"/>
                </w:rPr>
                <w:t>y</w:t>
              </w:r>
              <w:proofErr w:type="spellEnd"/>
            </w:hyperlink>
            <w:r w:rsidR="00E632E4" w:rsidRPr="00E632E4">
              <w:t xml:space="preserve"> </w:t>
            </w:r>
          </w:p>
          <w:p w:rsidR="00822130" w:rsidRPr="009F34A5" w:rsidRDefault="00822130" w:rsidP="00EA45D3">
            <w:pPr>
              <w:rPr>
                <w:i/>
              </w:rPr>
            </w:pPr>
          </w:p>
        </w:tc>
      </w:tr>
      <w:tr w:rsidR="009F34A5" w:rsidRPr="009F34A5">
        <w:tc>
          <w:tcPr>
            <w:tcW w:w="9853" w:type="dxa"/>
            <w:gridSpan w:val="2"/>
            <w:shd w:val="clear" w:color="auto" w:fill="E0E0E0"/>
          </w:tcPr>
          <w:p w:rsidR="009753E3" w:rsidRPr="009F34A5" w:rsidRDefault="009753E3" w:rsidP="00EA45D3">
            <w:pPr>
              <w:jc w:val="center"/>
            </w:pPr>
            <w:r w:rsidRPr="009F34A5">
              <w:rPr>
                <w:b/>
              </w:rPr>
              <w:t>2 – Мета освітньої програми</w:t>
            </w:r>
          </w:p>
        </w:tc>
      </w:tr>
      <w:tr w:rsidR="009F34A5" w:rsidRPr="009F34A5" w:rsidTr="00702D71">
        <w:trPr>
          <w:trHeight w:val="262"/>
        </w:trPr>
        <w:tc>
          <w:tcPr>
            <w:tcW w:w="2518" w:type="dxa"/>
          </w:tcPr>
          <w:p w:rsidR="00702D71" w:rsidRPr="009F34A5" w:rsidRDefault="00702D71" w:rsidP="00EA45D3">
            <w:pPr>
              <w:jc w:val="both"/>
              <w:rPr>
                <w:i/>
              </w:rPr>
            </w:pPr>
          </w:p>
        </w:tc>
        <w:tc>
          <w:tcPr>
            <w:tcW w:w="7335" w:type="dxa"/>
          </w:tcPr>
          <w:p w:rsidR="00702D71" w:rsidRPr="00E1430C" w:rsidRDefault="00996DB0" w:rsidP="00996DB0">
            <w:pPr>
              <w:jc w:val="both"/>
            </w:pPr>
            <w:r w:rsidRPr="00E1430C">
              <w:t>Мета освітньої програми – підготовка висококваліфікованих фахівців у галузі цивільної безпеки, які здатні вирішувати професійні завдання у напряму забезпечення безпеки та здоров’я працівників</w:t>
            </w:r>
          </w:p>
        </w:tc>
      </w:tr>
      <w:tr w:rsidR="009F34A5" w:rsidRPr="009F34A5">
        <w:tc>
          <w:tcPr>
            <w:tcW w:w="9853" w:type="dxa"/>
            <w:gridSpan w:val="2"/>
            <w:shd w:val="clear" w:color="auto" w:fill="E0E0E0"/>
          </w:tcPr>
          <w:p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3 - Характеристика освітньої програми</w:t>
            </w:r>
          </w:p>
        </w:tc>
      </w:tr>
      <w:tr w:rsidR="009F34A5" w:rsidRPr="009F34A5" w:rsidTr="00502D11">
        <w:tc>
          <w:tcPr>
            <w:tcW w:w="2518" w:type="dxa"/>
          </w:tcPr>
          <w:p w:rsidR="009753E3" w:rsidRPr="009F34A5" w:rsidRDefault="009753E3" w:rsidP="00EA45D3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Предметна область</w:t>
            </w:r>
          </w:p>
        </w:tc>
        <w:tc>
          <w:tcPr>
            <w:tcW w:w="7335" w:type="dxa"/>
          </w:tcPr>
          <w:p w:rsidR="00E632E4" w:rsidRPr="00E632E4" w:rsidRDefault="00E632E4" w:rsidP="00E632E4">
            <w:pPr>
              <w:pStyle w:val="Default"/>
              <w:jc w:val="both"/>
              <w:rPr>
                <w:lang w:val="uk-UA"/>
              </w:rPr>
            </w:pPr>
            <w:r w:rsidRPr="00E632E4">
              <w:rPr>
                <w:b/>
                <w:bCs/>
                <w:lang w:val="uk-UA"/>
              </w:rPr>
              <w:t xml:space="preserve">Об’єкт вивчення </w:t>
            </w:r>
            <w:r w:rsidRPr="00E632E4">
              <w:rPr>
                <w:lang w:val="uk-UA"/>
              </w:rPr>
              <w:t xml:space="preserve">та/або діяльності: явища, проблеми, системи, заходи у сфері цивільної безпеки. </w:t>
            </w:r>
          </w:p>
          <w:p w:rsidR="00E632E4" w:rsidRPr="00E632E4" w:rsidRDefault="00E632E4" w:rsidP="00E632E4">
            <w:pPr>
              <w:pStyle w:val="Default"/>
              <w:jc w:val="both"/>
              <w:rPr>
                <w:lang w:val="uk-UA"/>
              </w:rPr>
            </w:pPr>
            <w:r w:rsidRPr="00E632E4">
              <w:rPr>
                <w:b/>
                <w:bCs/>
                <w:lang w:val="uk-UA"/>
              </w:rPr>
              <w:t>Цілі навчання</w:t>
            </w:r>
            <w:r w:rsidRPr="00E632E4">
              <w:rPr>
                <w:lang w:val="uk-UA"/>
              </w:rPr>
              <w:t xml:space="preserve">: підготовка фахівців, здатних розв'язувати задачі дослідницького та/або інноваційного характеру у сфері цивільної безпеки. </w:t>
            </w:r>
          </w:p>
          <w:p w:rsidR="00E632E4" w:rsidRPr="00E632E4" w:rsidRDefault="00E632E4" w:rsidP="00E632E4">
            <w:pPr>
              <w:pStyle w:val="Default"/>
              <w:jc w:val="both"/>
              <w:rPr>
                <w:lang w:val="uk-UA"/>
              </w:rPr>
            </w:pPr>
            <w:r w:rsidRPr="00E632E4">
              <w:rPr>
                <w:b/>
                <w:bCs/>
                <w:lang w:val="uk-UA"/>
              </w:rPr>
              <w:t>Теоретичний зміст предметної області</w:t>
            </w:r>
            <w:r w:rsidRPr="00E632E4">
              <w:rPr>
                <w:lang w:val="uk-UA"/>
              </w:rPr>
              <w:t xml:space="preserve">: поняття, категорії, концепції, принципи, теорії, стратегії розвитку у сфері цивільної безпеки. </w:t>
            </w:r>
          </w:p>
          <w:p w:rsidR="00E632E4" w:rsidRPr="00E632E4" w:rsidRDefault="00E632E4" w:rsidP="00E632E4">
            <w:pPr>
              <w:pStyle w:val="Default"/>
              <w:jc w:val="both"/>
              <w:rPr>
                <w:lang w:val="uk-UA"/>
              </w:rPr>
            </w:pPr>
            <w:r w:rsidRPr="00E632E4">
              <w:rPr>
                <w:b/>
                <w:bCs/>
                <w:lang w:val="uk-UA"/>
              </w:rPr>
              <w:t>Методи, методики та технології</w:t>
            </w:r>
            <w:r w:rsidRPr="00E632E4">
              <w:rPr>
                <w:lang w:val="uk-UA"/>
              </w:rPr>
              <w:t xml:space="preserve">: загальнонаукові методи пізнання та дослідницької діяльності; методи аналізу, оцінки, оптимізації, моделювання, управління та прийняття рішень у сфері цивільної безпеки. </w:t>
            </w:r>
          </w:p>
          <w:p w:rsidR="00FC3FB0" w:rsidRPr="00E632E4" w:rsidRDefault="00E632E4" w:rsidP="00E632E4">
            <w:pPr>
              <w:jc w:val="both"/>
              <w:rPr>
                <w:i/>
              </w:rPr>
            </w:pPr>
            <w:r w:rsidRPr="00E632E4">
              <w:rPr>
                <w:b/>
                <w:bCs/>
              </w:rPr>
              <w:t>Інструменти та обладнання</w:t>
            </w:r>
            <w:r w:rsidRPr="00E632E4">
              <w:t xml:space="preserve">: інформаційно-аналітичні інструменти, прилади та пристрої; інформаційні системи та програмні продукти, </w:t>
            </w:r>
            <w:r w:rsidRPr="00E632E4">
              <w:lastRenderedPageBreak/>
              <w:t>що застосовуються у сфері професійної діяльності; засоби захисту населення, територій, об’єктів та довкілля у разі загрози та виникнення надзвичайної ситуації, забезпечення безпечних умов праці, запобігання нещасним випадкам на виробництві i професійним захворюванням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F34A5" w:rsidRPr="009F34A5" w:rsidTr="00502D11">
        <w:tc>
          <w:tcPr>
            <w:tcW w:w="2518" w:type="dxa"/>
          </w:tcPr>
          <w:p w:rsidR="009753E3" w:rsidRPr="009F34A5" w:rsidRDefault="009753E3" w:rsidP="00EA45D3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lastRenderedPageBreak/>
              <w:t>Орієнтація освітньої програми</w:t>
            </w:r>
          </w:p>
        </w:tc>
        <w:tc>
          <w:tcPr>
            <w:tcW w:w="7335" w:type="dxa"/>
          </w:tcPr>
          <w:p w:rsidR="009753E3" w:rsidRPr="00E632E4" w:rsidRDefault="00264A3B" w:rsidP="00E632E4">
            <w:pPr>
              <w:jc w:val="both"/>
              <w:rPr>
                <w:spacing w:val="-6"/>
              </w:rPr>
            </w:pPr>
            <w:r w:rsidRPr="00E632E4">
              <w:rPr>
                <w:spacing w:val="-6"/>
              </w:rPr>
              <w:t xml:space="preserve">Освітньо-професійна </w:t>
            </w:r>
            <w:r w:rsidR="00CF1284" w:rsidRPr="00E632E4">
              <w:rPr>
                <w:spacing w:val="-6"/>
              </w:rPr>
              <w:t xml:space="preserve"> </w:t>
            </w:r>
          </w:p>
        </w:tc>
      </w:tr>
      <w:tr w:rsidR="009F34A5" w:rsidRPr="009F34A5" w:rsidTr="00502D11">
        <w:tc>
          <w:tcPr>
            <w:tcW w:w="2518" w:type="dxa"/>
          </w:tcPr>
          <w:p w:rsidR="009753E3" w:rsidRPr="009F34A5" w:rsidRDefault="009753E3" w:rsidP="00EA45D3">
            <w:pPr>
              <w:tabs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>Основний фокус освітньої програми та спеціалізації</w:t>
            </w:r>
          </w:p>
        </w:tc>
        <w:tc>
          <w:tcPr>
            <w:tcW w:w="7335" w:type="dxa"/>
          </w:tcPr>
          <w:p w:rsidR="00996DB0" w:rsidRPr="003B09A9" w:rsidRDefault="00996DB0" w:rsidP="00EA45D3">
            <w:pPr>
              <w:jc w:val="both"/>
              <w:rPr>
                <w:spacing w:val="-6"/>
              </w:rPr>
            </w:pPr>
            <w:r w:rsidRPr="003B09A9">
              <w:rPr>
                <w:spacing w:val="-6"/>
              </w:rPr>
              <w:t xml:space="preserve">Підготовка фахівців </w:t>
            </w:r>
            <w:r w:rsidR="003B09A9">
              <w:rPr>
                <w:spacing w:val="-6"/>
              </w:rPr>
              <w:t>у сфері безпеки та гігієни праці</w:t>
            </w:r>
          </w:p>
          <w:p w:rsidR="009753E3" w:rsidRPr="003B09A9" w:rsidRDefault="00264A3B" w:rsidP="00EA45D3">
            <w:pPr>
              <w:jc w:val="both"/>
            </w:pPr>
            <w:r w:rsidRPr="003B09A9">
              <w:rPr>
                <w:spacing w:val="-6"/>
              </w:rPr>
              <w:t>Ключові слов</w:t>
            </w:r>
            <w:r w:rsidR="00996DB0" w:rsidRPr="003B09A9">
              <w:rPr>
                <w:spacing w:val="-6"/>
              </w:rPr>
              <w:t>а: безпека праці, травматизм, професійні захворювання, ризик</w:t>
            </w:r>
          </w:p>
        </w:tc>
      </w:tr>
      <w:tr w:rsidR="009F34A5" w:rsidRPr="00C56571" w:rsidTr="00502D11">
        <w:trPr>
          <w:trHeight w:val="698"/>
        </w:trPr>
        <w:tc>
          <w:tcPr>
            <w:tcW w:w="2518" w:type="dxa"/>
          </w:tcPr>
          <w:p w:rsidR="009753E3" w:rsidRPr="009F34A5" w:rsidRDefault="009753E3" w:rsidP="00EA45D3">
            <w:pPr>
              <w:tabs>
                <w:tab w:val="num" w:pos="426"/>
                <w:tab w:val="num" w:pos="851"/>
              </w:tabs>
              <w:rPr>
                <w:b/>
              </w:rPr>
            </w:pPr>
            <w:r w:rsidRPr="009F34A5">
              <w:rPr>
                <w:b/>
                <w:iCs/>
              </w:rPr>
              <w:t xml:space="preserve">Особливості </w:t>
            </w:r>
            <w:r w:rsidR="00BD777F" w:rsidRPr="009F34A5">
              <w:rPr>
                <w:b/>
                <w:iCs/>
              </w:rPr>
              <w:t>програми</w:t>
            </w:r>
          </w:p>
        </w:tc>
        <w:tc>
          <w:tcPr>
            <w:tcW w:w="7335" w:type="dxa"/>
          </w:tcPr>
          <w:p w:rsidR="006B54AC" w:rsidRPr="003B09A9" w:rsidRDefault="00996DB0" w:rsidP="00BF73E0">
            <w:pPr>
              <w:jc w:val="both"/>
            </w:pPr>
            <w:r w:rsidRPr="003B09A9">
              <w:t>-</w:t>
            </w:r>
          </w:p>
        </w:tc>
      </w:tr>
      <w:tr w:rsidR="009F34A5" w:rsidRPr="009F34A5">
        <w:tc>
          <w:tcPr>
            <w:tcW w:w="9853" w:type="dxa"/>
            <w:gridSpan w:val="2"/>
            <w:shd w:val="clear" w:color="auto" w:fill="E0E0E0"/>
          </w:tcPr>
          <w:p w:rsidR="009753E3" w:rsidRPr="009F34A5" w:rsidRDefault="009753E3" w:rsidP="00EA45D3">
            <w:pPr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 xml:space="preserve">4 – </w:t>
            </w:r>
            <w:r w:rsidR="003B658C" w:rsidRPr="009F34A5">
              <w:rPr>
                <w:b/>
                <w:bCs/>
              </w:rPr>
              <w:t>При</w:t>
            </w:r>
            <w:r w:rsidR="00A53301" w:rsidRPr="009F34A5">
              <w:rPr>
                <w:b/>
                <w:bCs/>
              </w:rPr>
              <w:t>датність</w:t>
            </w:r>
            <w:r w:rsidR="0070151C" w:rsidRPr="009F34A5">
              <w:rPr>
                <w:b/>
                <w:bCs/>
              </w:rPr>
              <w:t xml:space="preserve"> випускників </w:t>
            </w:r>
          </w:p>
          <w:p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до працевлаштування та подальшого навчання</w:t>
            </w:r>
          </w:p>
        </w:tc>
      </w:tr>
      <w:tr w:rsidR="009F34A5" w:rsidRPr="009F34A5" w:rsidTr="00502D11">
        <w:tc>
          <w:tcPr>
            <w:tcW w:w="2518" w:type="dxa"/>
          </w:tcPr>
          <w:p w:rsidR="009753E3" w:rsidRPr="009F34A5" w:rsidRDefault="009753E3" w:rsidP="00EA45D3">
            <w:pPr>
              <w:rPr>
                <w:b/>
              </w:rPr>
            </w:pPr>
            <w:r w:rsidRPr="009F34A5">
              <w:rPr>
                <w:b/>
                <w:iCs/>
              </w:rPr>
              <w:t>Придатність до працевлаштування</w:t>
            </w:r>
          </w:p>
        </w:tc>
        <w:tc>
          <w:tcPr>
            <w:tcW w:w="7335" w:type="dxa"/>
          </w:tcPr>
          <w:p w:rsidR="009753E3" w:rsidRPr="001E0D10" w:rsidRDefault="009478B9" w:rsidP="00C56571">
            <w:pPr>
              <w:autoSpaceDE w:val="0"/>
              <w:autoSpaceDN w:val="0"/>
              <w:adjustRightInd w:val="0"/>
              <w:jc w:val="both"/>
            </w:pPr>
            <w:r w:rsidRPr="001E0D10">
              <w:t xml:space="preserve">"Інженер з охорони праці", код </w:t>
            </w:r>
            <w:proofErr w:type="spellStart"/>
            <w:r w:rsidRPr="001E0D10">
              <w:t>КП</w:t>
            </w:r>
            <w:proofErr w:type="spellEnd"/>
            <w:r w:rsidRPr="001E0D10">
              <w:t xml:space="preserve"> 2149.2; "Експерт технічний з промислової безпеки",код </w:t>
            </w:r>
            <w:proofErr w:type="spellStart"/>
            <w:r w:rsidRPr="001E0D10">
              <w:t>КП</w:t>
            </w:r>
            <w:proofErr w:type="spellEnd"/>
            <w:r w:rsidRPr="001E0D10">
              <w:t xml:space="preserve"> 2149.2; "Страховий експерт з охорони праці", код </w:t>
            </w:r>
            <w:proofErr w:type="spellStart"/>
            <w:r w:rsidRPr="001E0D10">
              <w:t>КП</w:t>
            </w:r>
            <w:proofErr w:type="spellEnd"/>
            <w:r w:rsidRPr="001E0D10">
              <w:t xml:space="preserve"> 2412.2; "Експерт з умов праці", код </w:t>
            </w:r>
            <w:proofErr w:type="spellStart"/>
            <w:r w:rsidRPr="001E0D10">
              <w:t>КП</w:t>
            </w:r>
            <w:proofErr w:type="spellEnd"/>
            <w:r w:rsidRPr="001E0D10">
              <w:t xml:space="preserve"> 2412.2; Молодший науковий співробітник (галузь інженерної справи), код </w:t>
            </w:r>
            <w:proofErr w:type="spellStart"/>
            <w:r w:rsidRPr="001E0D10">
              <w:t>КП</w:t>
            </w:r>
            <w:proofErr w:type="spellEnd"/>
            <w:r w:rsidRPr="001E0D10">
              <w:t xml:space="preserve"> 2149.1;"Науковий співробітник (галузь інженерної справи)", код </w:t>
            </w:r>
            <w:proofErr w:type="spellStart"/>
            <w:r w:rsidRPr="001E0D10">
              <w:t>КП</w:t>
            </w:r>
            <w:proofErr w:type="spellEnd"/>
            <w:r w:rsidRPr="001E0D10">
              <w:t xml:space="preserve"> 2149.1. </w:t>
            </w:r>
          </w:p>
        </w:tc>
      </w:tr>
      <w:tr w:rsidR="009F34A5" w:rsidRPr="009F34A5" w:rsidTr="00502D11">
        <w:tc>
          <w:tcPr>
            <w:tcW w:w="2518" w:type="dxa"/>
          </w:tcPr>
          <w:p w:rsidR="009753E3" w:rsidRPr="009F34A5" w:rsidRDefault="009753E3" w:rsidP="00EA45D3">
            <w:pPr>
              <w:rPr>
                <w:b/>
              </w:rPr>
            </w:pPr>
            <w:r w:rsidRPr="009F34A5">
              <w:rPr>
                <w:b/>
                <w:iCs/>
              </w:rPr>
              <w:t>Подальше навчання</w:t>
            </w:r>
          </w:p>
        </w:tc>
        <w:tc>
          <w:tcPr>
            <w:tcW w:w="7335" w:type="dxa"/>
          </w:tcPr>
          <w:p w:rsidR="009753E3" w:rsidRPr="001E0D10" w:rsidRDefault="00320927" w:rsidP="00320927">
            <w:pPr>
              <w:pStyle w:val="Default"/>
              <w:jc w:val="both"/>
            </w:pPr>
            <w:proofErr w:type="spellStart"/>
            <w:r w:rsidRPr="001E0D10">
              <w:t>Мають</w:t>
            </w:r>
            <w:proofErr w:type="spellEnd"/>
            <w:r w:rsidRPr="001E0D10">
              <w:t xml:space="preserve"> право </w:t>
            </w:r>
            <w:proofErr w:type="spellStart"/>
            <w:r w:rsidRPr="001E0D10">
              <w:t>продовжити</w:t>
            </w:r>
            <w:proofErr w:type="spellEnd"/>
            <w:r w:rsidRPr="001E0D10">
              <w:t xml:space="preserve"> </w:t>
            </w:r>
            <w:proofErr w:type="spellStart"/>
            <w:r w:rsidRPr="001E0D10">
              <w:t>навчання</w:t>
            </w:r>
            <w:proofErr w:type="spellEnd"/>
            <w:r w:rsidRPr="001E0D10">
              <w:t xml:space="preserve"> на </w:t>
            </w:r>
            <w:proofErr w:type="spellStart"/>
            <w:r w:rsidRPr="001E0D10">
              <w:t>третьому</w:t>
            </w:r>
            <w:proofErr w:type="spellEnd"/>
            <w:r w:rsidRPr="001E0D10">
              <w:t xml:space="preserve"> (</w:t>
            </w:r>
            <w:proofErr w:type="spellStart"/>
            <w:r w:rsidRPr="001E0D10">
              <w:t>освітньо-науковому</w:t>
            </w:r>
            <w:proofErr w:type="spellEnd"/>
            <w:r w:rsidRPr="001E0D10">
              <w:t xml:space="preserve">) </w:t>
            </w:r>
            <w:proofErr w:type="spellStart"/>
            <w:proofErr w:type="gramStart"/>
            <w:r w:rsidRPr="001E0D10">
              <w:t>р</w:t>
            </w:r>
            <w:proofErr w:type="gramEnd"/>
            <w:r w:rsidRPr="001E0D10">
              <w:t>івні</w:t>
            </w:r>
            <w:proofErr w:type="spellEnd"/>
            <w:r w:rsidRPr="001E0D10">
              <w:t xml:space="preserve"> </w:t>
            </w:r>
            <w:proofErr w:type="spellStart"/>
            <w:r w:rsidRPr="001E0D10">
              <w:t>вищої</w:t>
            </w:r>
            <w:proofErr w:type="spellEnd"/>
            <w:r w:rsidRPr="001E0D10">
              <w:t xml:space="preserve"> </w:t>
            </w:r>
            <w:proofErr w:type="spellStart"/>
            <w:r w:rsidRPr="001E0D10">
              <w:t>освіти</w:t>
            </w:r>
            <w:proofErr w:type="spellEnd"/>
            <w:r w:rsidRPr="001E0D10">
              <w:t xml:space="preserve"> та </w:t>
            </w:r>
            <w:proofErr w:type="spellStart"/>
            <w:r w:rsidRPr="001E0D10">
              <w:t>здобувати</w:t>
            </w:r>
            <w:proofErr w:type="spellEnd"/>
            <w:r w:rsidRPr="001E0D10">
              <w:t xml:space="preserve"> </w:t>
            </w:r>
            <w:proofErr w:type="spellStart"/>
            <w:r w:rsidRPr="001E0D10">
              <w:t>додаткові</w:t>
            </w:r>
            <w:proofErr w:type="spellEnd"/>
            <w:r w:rsidRPr="001E0D10">
              <w:t xml:space="preserve"> </w:t>
            </w:r>
            <w:proofErr w:type="spellStart"/>
            <w:r w:rsidRPr="001E0D10">
              <w:t>кваліфікації</w:t>
            </w:r>
            <w:proofErr w:type="spellEnd"/>
            <w:r w:rsidRPr="001E0D10">
              <w:t xml:space="preserve"> в </w:t>
            </w:r>
            <w:proofErr w:type="spellStart"/>
            <w:r w:rsidRPr="001E0D10">
              <w:t>системі</w:t>
            </w:r>
            <w:proofErr w:type="spellEnd"/>
            <w:r w:rsidRPr="001E0D10">
              <w:t xml:space="preserve"> </w:t>
            </w:r>
            <w:proofErr w:type="spellStart"/>
            <w:r w:rsidRPr="001E0D10">
              <w:t>освіти</w:t>
            </w:r>
            <w:proofErr w:type="spellEnd"/>
            <w:r w:rsidRPr="001E0D10">
              <w:t xml:space="preserve"> </w:t>
            </w:r>
            <w:proofErr w:type="spellStart"/>
            <w:r w:rsidRPr="001E0D10">
              <w:t>дорослих</w:t>
            </w:r>
            <w:proofErr w:type="spellEnd"/>
            <w:r w:rsidRPr="001E0D10">
              <w:t xml:space="preserve"> </w:t>
            </w:r>
          </w:p>
        </w:tc>
      </w:tr>
      <w:tr w:rsidR="009F34A5" w:rsidRPr="009F34A5">
        <w:tc>
          <w:tcPr>
            <w:tcW w:w="9853" w:type="dxa"/>
            <w:gridSpan w:val="2"/>
            <w:shd w:val="clear" w:color="auto" w:fill="E0E0E0"/>
          </w:tcPr>
          <w:p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5 – Викладання та оцінювання</w:t>
            </w:r>
          </w:p>
        </w:tc>
      </w:tr>
      <w:tr w:rsidR="009F34A5" w:rsidRPr="009F34A5" w:rsidTr="00502D11">
        <w:tc>
          <w:tcPr>
            <w:tcW w:w="2518" w:type="dxa"/>
          </w:tcPr>
          <w:p w:rsidR="009753E3" w:rsidRPr="009F34A5" w:rsidRDefault="009753E3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Викладання та навчання</w:t>
            </w:r>
          </w:p>
        </w:tc>
        <w:tc>
          <w:tcPr>
            <w:tcW w:w="7335" w:type="dxa"/>
          </w:tcPr>
          <w:p w:rsidR="009753E3" w:rsidRPr="001E0D10" w:rsidRDefault="00C56571" w:rsidP="00C56571">
            <w:pPr>
              <w:jc w:val="both"/>
              <w:rPr>
                <w:spacing w:val="-6"/>
              </w:rPr>
            </w:pPr>
            <w:r w:rsidRPr="001E0D10">
              <w:rPr>
                <w:spacing w:val="-6"/>
              </w:rPr>
              <w:t>С</w:t>
            </w:r>
            <w:r w:rsidR="003B658C" w:rsidRPr="001E0D10">
              <w:rPr>
                <w:spacing w:val="-6"/>
              </w:rPr>
              <w:t>тудентсько-центроване навчання, самонавчання, проблемно-орієнтоване навчання</w:t>
            </w:r>
            <w:r w:rsidRPr="001E0D10">
              <w:rPr>
                <w:spacing w:val="-6"/>
              </w:rPr>
              <w:t xml:space="preserve"> тощо.</w:t>
            </w:r>
          </w:p>
        </w:tc>
      </w:tr>
      <w:tr w:rsidR="009F34A5" w:rsidRPr="009F34A5" w:rsidTr="00502D11">
        <w:tc>
          <w:tcPr>
            <w:tcW w:w="2518" w:type="dxa"/>
          </w:tcPr>
          <w:p w:rsidR="009753E3" w:rsidRPr="009F34A5" w:rsidRDefault="009753E3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Оцінювання</w:t>
            </w:r>
          </w:p>
        </w:tc>
        <w:tc>
          <w:tcPr>
            <w:tcW w:w="7335" w:type="dxa"/>
          </w:tcPr>
          <w:p w:rsidR="005F7C17" w:rsidRPr="001E0D10" w:rsidRDefault="00320927" w:rsidP="00C56571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1E0D10">
              <w:rPr>
                <w:spacing w:val="-6"/>
              </w:rPr>
              <w:t>П</w:t>
            </w:r>
            <w:r w:rsidR="003B658C" w:rsidRPr="001E0D10">
              <w:rPr>
                <w:spacing w:val="-6"/>
              </w:rPr>
              <w:t xml:space="preserve">исьмові екзамени, </w:t>
            </w:r>
            <w:r w:rsidR="00C56571" w:rsidRPr="001E0D10">
              <w:rPr>
                <w:spacing w:val="-6"/>
              </w:rPr>
              <w:t xml:space="preserve">захист звіту з переддипломної </w:t>
            </w:r>
            <w:r w:rsidR="003B658C" w:rsidRPr="001E0D10">
              <w:rPr>
                <w:spacing w:val="-6"/>
              </w:rPr>
              <w:t>практик</w:t>
            </w:r>
            <w:r w:rsidR="00C56571" w:rsidRPr="001E0D10">
              <w:rPr>
                <w:spacing w:val="-6"/>
              </w:rPr>
              <w:t>и</w:t>
            </w:r>
            <w:r w:rsidR="003B658C" w:rsidRPr="001E0D10">
              <w:rPr>
                <w:spacing w:val="-6"/>
              </w:rPr>
              <w:t xml:space="preserve">, </w:t>
            </w:r>
            <w:r w:rsidR="00996DB0" w:rsidRPr="001E0D10">
              <w:rPr>
                <w:spacing w:val="-6"/>
              </w:rPr>
              <w:t xml:space="preserve">єдиний державний кваліфікаційний іспит, </w:t>
            </w:r>
            <w:r w:rsidR="00C56571" w:rsidRPr="001E0D10">
              <w:rPr>
                <w:spacing w:val="-6"/>
              </w:rPr>
              <w:t>дипломна</w:t>
            </w:r>
            <w:r w:rsidR="003B658C" w:rsidRPr="001E0D10">
              <w:rPr>
                <w:spacing w:val="-6"/>
              </w:rPr>
              <w:t xml:space="preserve"> робота тощо.</w:t>
            </w:r>
          </w:p>
        </w:tc>
      </w:tr>
      <w:tr w:rsidR="009F34A5" w:rsidRPr="009F34A5">
        <w:tc>
          <w:tcPr>
            <w:tcW w:w="9853" w:type="dxa"/>
            <w:gridSpan w:val="2"/>
            <w:shd w:val="clear" w:color="auto" w:fill="E0E0E0"/>
          </w:tcPr>
          <w:p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6 – Програмні компетентності</w:t>
            </w:r>
          </w:p>
        </w:tc>
      </w:tr>
      <w:tr w:rsidR="009F34A5" w:rsidRPr="009F34A5" w:rsidTr="00502D11">
        <w:tc>
          <w:tcPr>
            <w:tcW w:w="2518" w:type="dxa"/>
          </w:tcPr>
          <w:p w:rsidR="009753E3" w:rsidRPr="009F34A5" w:rsidRDefault="009753E3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Інтегральна компетентність</w:t>
            </w:r>
          </w:p>
        </w:tc>
        <w:tc>
          <w:tcPr>
            <w:tcW w:w="7335" w:type="dxa"/>
          </w:tcPr>
          <w:p w:rsidR="009753E3" w:rsidRPr="001E0D10" w:rsidRDefault="00320927" w:rsidP="00320927">
            <w:pPr>
              <w:pStyle w:val="Default"/>
              <w:jc w:val="both"/>
              <w:rPr>
                <w:highlight w:val="yellow"/>
                <w:lang w:val="uk-UA"/>
              </w:rPr>
            </w:pPr>
            <w:r w:rsidRPr="001E0D10">
              <w:rPr>
                <w:lang w:val="uk-UA"/>
              </w:rPr>
              <w:t xml:space="preserve">Здатність розв’язувати задачі дослідницького та/або інноваційного характеру у сфері цивільної безпеки </w:t>
            </w:r>
          </w:p>
        </w:tc>
      </w:tr>
      <w:tr w:rsidR="009F34A5" w:rsidRPr="009F34A5" w:rsidTr="0069022D">
        <w:trPr>
          <w:trHeight w:val="1336"/>
        </w:trPr>
        <w:tc>
          <w:tcPr>
            <w:tcW w:w="2518" w:type="dxa"/>
          </w:tcPr>
          <w:p w:rsidR="009753E3" w:rsidRPr="009F34A5" w:rsidRDefault="009753E3" w:rsidP="00EA45D3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>Загальні компетентності (ЗК)</w:t>
            </w:r>
            <w:r w:rsidR="00A603DF" w:rsidRPr="009F34A5">
              <w:rPr>
                <w:b/>
                <w:iCs/>
              </w:rPr>
              <w:t>,</w:t>
            </w:r>
            <w:r w:rsidR="00A603DF" w:rsidRPr="009F34A5">
              <w:rPr>
                <w:i/>
                <w:spacing w:val="-1"/>
              </w:rPr>
              <w:t xml:space="preserve"> </w:t>
            </w:r>
            <w:r w:rsidR="00A603DF" w:rsidRPr="009F34A5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335" w:type="dxa"/>
          </w:tcPr>
          <w:p w:rsidR="00320927" w:rsidRPr="001E0D10" w:rsidRDefault="00DF4186" w:rsidP="00320927">
            <w:pPr>
              <w:jc w:val="both"/>
            </w:pPr>
            <w:r w:rsidRPr="001E0D10">
              <w:t>З</w:t>
            </w:r>
            <w:r w:rsidR="00320927" w:rsidRPr="001E0D10">
              <w:t>К</w:t>
            </w:r>
            <w:r w:rsidRPr="001E0D10">
              <w:t xml:space="preserve"> </w:t>
            </w:r>
            <w:r w:rsidR="00320927" w:rsidRPr="001E0D10">
              <w:t xml:space="preserve">01. Здатність до пошуку, оброблення та аналізу інформації з різних джерел </w:t>
            </w:r>
          </w:p>
          <w:p w:rsidR="00320927" w:rsidRPr="001E0D10" w:rsidRDefault="00DF4186" w:rsidP="00320927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З</w:t>
            </w:r>
            <w:r w:rsidR="00320927" w:rsidRPr="001E0D10">
              <w:rPr>
                <w:lang w:val="uk-UA"/>
              </w:rPr>
              <w:t>К</w:t>
            </w:r>
            <w:r w:rsidRPr="001E0D10">
              <w:rPr>
                <w:lang w:val="uk-UA"/>
              </w:rPr>
              <w:t xml:space="preserve"> </w:t>
            </w:r>
            <w:r w:rsidR="00320927" w:rsidRPr="001E0D10">
              <w:rPr>
                <w:lang w:val="uk-UA"/>
              </w:rPr>
              <w:t xml:space="preserve">02. Здатність спілкуватися іноземною мовою. </w:t>
            </w:r>
          </w:p>
          <w:p w:rsidR="00320927" w:rsidRPr="001E0D10" w:rsidRDefault="00DF4186" w:rsidP="00320927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З</w:t>
            </w:r>
            <w:r w:rsidR="00320927" w:rsidRPr="001E0D10">
              <w:rPr>
                <w:lang w:val="uk-UA"/>
              </w:rPr>
              <w:t>К</w:t>
            </w:r>
            <w:r w:rsidRPr="001E0D10">
              <w:rPr>
                <w:lang w:val="uk-UA"/>
              </w:rPr>
              <w:t xml:space="preserve"> </w:t>
            </w:r>
            <w:r w:rsidR="00320927" w:rsidRPr="001E0D10">
              <w:rPr>
                <w:lang w:val="uk-UA"/>
              </w:rPr>
              <w:t xml:space="preserve">03. Здатність приймати обґрунтовані рішення. </w:t>
            </w:r>
          </w:p>
          <w:p w:rsidR="00320927" w:rsidRPr="001E0D10" w:rsidRDefault="00DF4186" w:rsidP="00320927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З</w:t>
            </w:r>
            <w:r w:rsidR="00320927" w:rsidRPr="001E0D10">
              <w:rPr>
                <w:lang w:val="uk-UA"/>
              </w:rPr>
              <w:t>К</w:t>
            </w:r>
            <w:r w:rsidRPr="001E0D10">
              <w:rPr>
                <w:lang w:val="uk-UA"/>
              </w:rPr>
              <w:t xml:space="preserve"> </w:t>
            </w:r>
            <w:r w:rsidR="00320927" w:rsidRPr="001E0D10">
              <w:rPr>
                <w:lang w:val="uk-UA"/>
              </w:rPr>
              <w:t xml:space="preserve">04. Здатність діяти соціально відповідально та свідомо. </w:t>
            </w:r>
          </w:p>
          <w:p w:rsidR="00320927" w:rsidRPr="001E0D10" w:rsidRDefault="00DF4186" w:rsidP="00320927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З</w:t>
            </w:r>
            <w:r w:rsidR="00320927" w:rsidRPr="001E0D10">
              <w:rPr>
                <w:lang w:val="uk-UA"/>
              </w:rPr>
              <w:t>К</w:t>
            </w:r>
            <w:r w:rsidRPr="001E0D10">
              <w:rPr>
                <w:lang w:val="uk-UA"/>
              </w:rPr>
              <w:t xml:space="preserve"> </w:t>
            </w:r>
            <w:r w:rsidR="00320927" w:rsidRPr="001E0D10">
              <w:rPr>
                <w:lang w:val="uk-UA"/>
              </w:rPr>
              <w:t xml:space="preserve">05. Здатність оцінювати та забезпечувати якість виконуваних робіт. </w:t>
            </w:r>
          </w:p>
          <w:p w:rsidR="009753E3" w:rsidRPr="001E0D10" w:rsidRDefault="00DF4186" w:rsidP="00320927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З</w:t>
            </w:r>
            <w:r w:rsidR="00320927" w:rsidRPr="001E0D10">
              <w:rPr>
                <w:lang w:val="uk-UA"/>
              </w:rPr>
              <w:t>К</w:t>
            </w:r>
            <w:r w:rsidRPr="001E0D10">
              <w:rPr>
                <w:lang w:val="uk-UA"/>
              </w:rPr>
              <w:t xml:space="preserve"> </w:t>
            </w:r>
            <w:r w:rsidR="00320927" w:rsidRPr="001E0D10">
              <w:rPr>
                <w:lang w:val="uk-UA"/>
              </w:rPr>
              <w:t xml:space="preserve">06. Здатність до абстрактного мислення, аналізу та синтезу. </w:t>
            </w:r>
            <w:r w:rsidRPr="001E0D10">
              <w:rPr>
                <w:lang w:val="uk-UA"/>
              </w:rPr>
              <w:t>З</w:t>
            </w:r>
            <w:r w:rsidR="00320927" w:rsidRPr="001E0D10">
              <w:rPr>
                <w:lang w:val="uk-UA"/>
              </w:rPr>
              <w:t>К</w:t>
            </w:r>
            <w:r w:rsidRPr="001E0D10">
              <w:rPr>
                <w:lang w:val="uk-UA"/>
              </w:rPr>
              <w:t xml:space="preserve"> </w:t>
            </w:r>
            <w:r w:rsidR="00320927" w:rsidRPr="001E0D10">
              <w:rPr>
                <w:lang w:val="uk-UA"/>
              </w:rPr>
              <w:t>07. Здатність генерувати нові ідеї (креативність).</w:t>
            </w:r>
          </w:p>
        </w:tc>
      </w:tr>
      <w:tr w:rsidR="009F34A5" w:rsidRPr="009F34A5" w:rsidTr="00502D11">
        <w:trPr>
          <w:trHeight w:val="1223"/>
        </w:trPr>
        <w:tc>
          <w:tcPr>
            <w:tcW w:w="2518" w:type="dxa"/>
          </w:tcPr>
          <w:p w:rsidR="00502D11" w:rsidRPr="009F34A5" w:rsidRDefault="00502D11" w:rsidP="00502D11">
            <w:pPr>
              <w:rPr>
                <w:b/>
                <w:iCs/>
              </w:rPr>
            </w:pPr>
            <w:r w:rsidRPr="009F34A5">
              <w:rPr>
                <w:b/>
                <w:iCs/>
              </w:rPr>
              <w:t xml:space="preserve">Фахові компетентності спеціальності (ФК), </w:t>
            </w:r>
          </w:p>
          <w:p w:rsidR="00502D11" w:rsidRPr="009F34A5" w:rsidRDefault="00502D11" w:rsidP="00EA45D3">
            <w:pPr>
              <w:rPr>
                <w:b/>
                <w:iCs/>
              </w:rPr>
            </w:pPr>
            <w:r w:rsidRPr="009F34A5">
              <w:rPr>
                <w:spacing w:val="-1"/>
              </w:rPr>
              <w:t>визначені стандартом вищої освіти спеціальності</w:t>
            </w:r>
          </w:p>
        </w:tc>
        <w:tc>
          <w:tcPr>
            <w:tcW w:w="7335" w:type="dxa"/>
          </w:tcPr>
          <w:p w:rsidR="00320927" w:rsidRPr="001E0D10" w:rsidRDefault="00DF4186" w:rsidP="00320927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Ф</w:t>
            </w:r>
            <w:r w:rsidR="00320927" w:rsidRPr="001E0D10">
              <w:rPr>
                <w:lang w:val="uk-UA"/>
              </w:rPr>
              <w:t>К</w:t>
            </w:r>
            <w:r w:rsidRPr="001E0D10">
              <w:rPr>
                <w:lang w:val="uk-UA"/>
              </w:rPr>
              <w:t xml:space="preserve"> </w:t>
            </w:r>
            <w:r w:rsidR="00320927" w:rsidRPr="001E0D10">
              <w:rPr>
                <w:lang w:val="uk-UA"/>
              </w:rPr>
              <w:t xml:space="preserve">09. Здатність приймати ефективні рішення, керувати роботою колективу під час професійної діяльності. </w:t>
            </w:r>
          </w:p>
          <w:p w:rsidR="00320927" w:rsidRPr="001E0D10" w:rsidRDefault="00DF4186" w:rsidP="00320927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Ф</w:t>
            </w:r>
            <w:r w:rsidR="00320927" w:rsidRPr="001E0D10">
              <w:rPr>
                <w:lang w:val="uk-UA"/>
              </w:rPr>
              <w:t>К</w:t>
            </w:r>
            <w:r w:rsidRPr="001E0D10">
              <w:rPr>
                <w:lang w:val="uk-UA"/>
              </w:rPr>
              <w:t xml:space="preserve"> </w:t>
            </w:r>
            <w:r w:rsidR="00320927" w:rsidRPr="001E0D10">
              <w:rPr>
                <w:lang w:val="uk-UA"/>
              </w:rPr>
              <w:t xml:space="preserve">10. Здатність до превентивного і оперативного (аварійного) планування, управління заходами безпеки професійної діяльності. </w:t>
            </w:r>
          </w:p>
          <w:p w:rsidR="00320927" w:rsidRPr="001E0D10" w:rsidRDefault="00DF4186" w:rsidP="00320927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Ф</w:t>
            </w:r>
            <w:r w:rsidR="00320927" w:rsidRPr="001E0D10">
              <w:rPr>
                <w:lang w:val="uk-UA"/>
              </w:rPr>
              <w:t>К</w:t>
            </w:r>
            <w:r w:rsidRPr="001E0D10">
              <w:rPr>
                <w:lang w:val="uk-UA"/>
              </w:rPr>
              <w:t xml:space="preserve"> </w:t>
            </w:r>
            <w:r w:rsidR="00320927" w:rsidRPr="001E0D10">
              <w:rPr>
                <w:lang w:val="uk-UA"/>
              </w:rPr>
              <w:t xml:space="preserve">11. Здатність до проведення техніко-економічного аналізу, оцінювання ризиків, комплексного обґрунтування проектів, планів, рішень, їх реалізації у сфері цивільної безпеки. </w:t>
            </w:r>
          </w:p>
          <w:p w:rsidR="00320927" w:rsidRPr="001E0D10" w:rsidRDefault="00DF4186" w:rsidP="00320927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Ф</w:t>
            </w:r>
            <w:r w:rsidR="00320927" w:rsidRPr="001E0D10">
              <w:rPr>
                <w:lang w:val="uk-UA"/>
              </w:rPr>
              <w:t>К</w:t>
            </w:r>
            <w:r w:rsidRPr="001E0D10">
              <w:rPr>
                <w:lang w:val="uk-UA"/>
              </w:rPr>
              <w:t xml:space="preserve"> </w:t>
            </w:r>
            <w:r w:rsidR="00320927" w:rsidRPr="001E0D10">
              <w:rPr>
                <w:lang w:val="uk-UA"/>
              </w:rPr>
              <w:t xml:space="preserve">12. Здатність до застосування інноваційних підходів, сучасних методів, спрямованих на регулювання техногенної та виробничої безпеки. </w:t>
            </w:r>
          </w:p>
          <w:p w:rsidR="00320927" w:rsidRPr="001E0D10" w:rsidRDefault="00DF4186" w:rsidP="00320927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Ф</w:t>
            </w:r>
            <w:r w:rsidR="00320927" w:rsidRPr="001E0D10">
              <w:rPr>
                <w:lang w:val="uk-UA"/>
              </w:rPr>
              <w:t>К</w:t>
            </w:r>
            <w:r w:rsidRPr="001E0D10">
              <w:rPr>
                <w:lang w:val="uk-UA"/>
              </w:rPr>
              <w:t xml:space="preserve"> </w:t>
            </w:r>
            <w:r w:rsidR="00320927" w:rsidRPr="001E0D10">
              <w:rPr>
                <w:lang w:val="uk-UA"/>
              </w:rPr>
              <w:t xml:space="preserve">13. Здатність до створення і реалізації інноваційних продуктів і заходів у сфері професійної діяльності. </w:t>
            </w:r>
          </w:p>
          <w:p w:rsidR="00320927" w:rsidRPr="001E0D10" w:rsidRDefault="00DF4186" w:rsidP="00320927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lastRenderedPageBreak/>
              <w:t>Ф</w:t>
            </w:r>
            <w:r w:rsidR="00320927" w:rsidRPr="001E0D10">
              <w:rPr>
                <w:lang w:val="uk-UA"/>
              </w:rPr>
              <w:t>К</w:t>
            </w:r>
            <w:r w:rsidRPr="001E0D10">
              <w:rPr>
                <w:lang w:val="uk-UA"/>
              </w:rPr>
              <w:t xml:space="preserve"> </w:t>
            </w:r>
            <w:r w:rsidR="00320927" w:rsidRPr="001E0D10">
              <w:rPr>
                <w:lang w:val="uk-UA"/>
              </w:rPr>
              <w:t xml:space="preserve">14. Здатність застосовувати сучасні інформаційні та комунікаційні технології, спеціалізоване програмне забезпечення у сфері професійної діяльності. </w:t>
            </w:r>
          </w:p>
          <w:p w:rsidR="00320927" w:rsidRPr="001E0D10" w:rsidRDefault="00DF4186" w:rsidP="00320927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Ф</w:t>
            </w:r>
            <w:r w:rsidR="00320927" w:rsidRPr="001E0D10">
              <w:rPr>
                <w:lang w:val="uk-UA"/>
              </w:rPr>
              <w:t>К</w:t>
            </w:r>
            <w:r w:rsidRPr="001E0D10">
              <w:rPr>
                <w:lang w:val="uk-UA"/>
              </w:rPr>
              <w:t xml:space="preserve"> </w:t>
            </w:r>
            <w:r w:rsidR="00320927" w:rsidRPr="001E0D10">
              <w:rPr>
                <w:lang w:val="uk-UA"/>
              </w:rPr>
              <w:t xml:space="preserve">15. Здатність організовувати та проводити моніторинг за визначеними об'єктами, явищами та процесами, аналізувати його результати та розроблювати науково-обґрунтовані рекомендації на підставі отриманих даних. </w:t>
            </w:r>
          </w:p>
          <w:p w:rsidR="00502D11" w:rsidRPr="001E0D10" w:rsidRDefault="00DF4186" w:rsidP="00320927">
            <w:pPr>
              <w:spacing w:line="233" w:lineRule="auto"/>
              <w:jc w:val="both"/>
              <w:rPr>
                <w:spacing w:val="-1"/>
              </w:rPr>
            </w:pPr>
            <w:r w:rsidRPr="001E0D10">
              <w:t>Ф</w:t>
            </w:r>
            <w:r w:rsidR="00320927" w:rsidRPr="001E0D10">
              <w:t>К</w:t>
            </w:r>
            <w:r w:rsidRPr="001E0D10">
              <w:t xml:space="preserve"> </w:t>
            </w:r>
            <w:r w:rsidR="00320927" w:rsidRPr="001E0D10">
              <w:t>16. Здатність зрозуміло і недвозначно доносити власні знання, висновки та аргументацію до фахівців та нефахівців.</w:t>
            </w:r>
          </w:p>
        </w:tc>
      </w:tr>
      <w:tr w:rsidR="00DF4186" w:rsidRPr="009F34A5" w:rsidTr="00502D11">
        <w:trPr>
          <w:trHeight w:val="1223"/>
        </w:trPr>
        <w:tc>
          <w:tcPr>
            <w:tcW w:w="2518" w:type="dxa"/>
          </w:tcPr>
          <w:p w:rsidR="00DF4186" w:rsidRPr="00DF4186" w:rsidRDefault="00DF4186" w:rsidP="00DF4186">
            <w:pPr>
              <w:rPr>
                <w:b/>
              </w:rPr>
            </w:pPr>
            <w:r w:rsidRPr="00DF4186">
              <w:rPr>
                <w:b/>
              </w:rPr>
              <w:lastRenderedPageBreak/>
              <w:t xml:space="preserve">Фахові </w:t>
            </w:r>
          </w:p>
          <w:p w:rsidR="00DF4186" w:rsidRPr="009F34A5" w:rsidRDefault="00DF4186" w:rsidP="00DF4186">
            <w:pPr>
              <w:rPr>
                <w:b/>
                <w:iCs/>
              </w:rPr>
            </w:pPr>
            <w:r w:rsidRPr="00DF4186">
              <w:rPr>
                <w:b/>
              </w:rPr>
              <w:t xml:space="preserve">компетентності спеціальності (ФК), </w:t>
            </w:r>
            <w:r w:rsidRPr="00DF4186">
              <w:t>визначені закладом вищої освіти</w:t>
            </w:r>
          </w:p>
        </w:tc>
        <w:tc>
          <w:tcPr>
            <w:tcW w:w="7335" w:type="dxa"/>
          </w:tcPr>
          <w:p w:rsidR="00DF4186" w:rsidRPr="00A3566B" w:rsidRDefault="00DF4186" w:rsidP="00DF4186">
            <w:pPr>
              <w:pStyle w:val="Default"/>
              <w:rPr>
                <w:lang w:val="uk-UA"/>
              </w:rPr>
            </w:pPr>
            <w:r w:rsidRPr="00A3566B">
              <w:t>ФК 1</w:t>
            </w:r>
            <w:r w:rsidRPr="00A3566B">
              <w:rPr>
                <w:lang w:val="uk-UA"/>
              </w:rPr>
              <w:t>7</w:t>
            </w:r>
            <w:r w:rsidRPr="00A3566B">
              <w:t>.</w:t>
            </w:r>
            <w:r w:rsidR="001E0D10" w:rsidRPr="00A3566B">
              <w:rPr>
                <w:lang w:val="uk-UA"/>
              </w:rPr>
              <w:t xml:space="preserve"> Здатність </w:t>
            </w:r>
            <w:r w:rsidR="003B09A9" w:rsidRPr="00A3566B">
              <w:rPr>
                <w:lang w:val="uk-UA"/>
              </w:rPr>
              <w:t>впроваджувати</w:t>
            </w:r>
            <w:r w:rsidR="009C3F00" w:rsidRPr="00A3566B">
              <w:t xml:space="preserve"> </w:t>
            </w:r>
            <w:proofErr w:type="spellStart"/>
            <w:r w:rsidR="009C3F00" w:rsidRPr="00A3566B">
              <w:rPr>
                <w:lang w:val="uk-UA"/>
              </w:rPr>
              <w:t>ризикорієнтований</w:t>
            </w:r>
            <w:proofErr w:type="spellEnd"/>
            <w:r w:rsidR="009C3F00" w:rsidRPr="00A3566B">
              <w:rPr>
                <w:lang w:val="uk-UA"/>
              </w:rPr>
              <w:t xml:space="preserve"> підхід в управлінні охороною праці</w:t>
            </w:r>
          </w:p>
          <w:p w:rsidR="001E0D10" w:rsidRPr="00A3566B" w:rsidRDefault="00DF4186" w:rsidP="001E0D10">
            <w:r w:rsidRPr="00A3566B">
              <w:t>ФК 18.</w:t>
            </w:r>
            <w:r w:rsidR="001E0D10" w:rsidRPr="00A3566B">
              <w:t xml:space="preserve"> Здатність </w:t>
            </w:r>
            <w:r w:rsidR="009C3F00" w:rsidRPr="00A3566B">
              <w:t>впроваджувати заходи по забезпеченню безпеки на об’єктах житлово-комунального господарства</w:t>
            </w:r>
          </w:p>
          <w:p w:rsidR="00DF4186" w:rsidRPr="001E0D10" w:rsidRDefault="00DF4186" w:rsidP="009C3F00">
            <w:pPr>
              <w:pStyle w:val="Default"/>
              <w:rPr>
                <w:highlight w:val="yellow"/>
                <w:lang w:val="uk-UA"/>
              </w:rPr>
            </w:pPr>
          </w:p>
        </w:tc>
      </w:tr>
      <w:tr w:rsidR="009F34A5" w:rsidRPr="009F34A5">
        <w:tc>
          <w:tcPr>
            <w:tcW w:w="9853" w:type="dxa"/>
            <w:gridSpan w:val="2"/>
            <w:shd w:val="clear" w:color="auto" w:fill="E0E0E0"/>
          </w:tcPr>
          <w:p w:rsidR="009753E3" w:rsidRPr="009F34A5" w:rsidRDefault="009753E3" w:rsidP="00EA45D3">
            <w:pPr>
              <w:jc w:val="center"/>
            </w:pPr>
            <w:r w:rsidRPr="009F34A5">
              <w:rPr>
                <w:b/>
                <w:bCs/>
              </w:rPr>
              <w:t>7 – Програмні результати навчання</w:t>
            </w:r>
          </w:p>
        </w:tc>
      </w:tr>
      <w:tr w:rsidR="009F34A5" w:rsidRPr="009F34A5" w:rsidTr="00AA471D">
        <w:trPr>
          <w:trHeight w:val="1694"/>
        </w:trPr>
        <w:tc>
          <w:tcPr>
            <w:tcW w:w="2518" w:type="dxa"/>
          </w:tcPr>
          <w:p w:rsidR="00F74DAA" w:rsidRPr="009F34A5" w:rsidRDefault="00F74DAA" w:rsidP="00F74DAA">
            <w:pPr>
              <w:rPr>
                <w:b/>
                <w:iCs/>
              </w:rPr>
            </w:pPr>
            <w:r w:rsidRPr="009F34A5">
              <w:rPr>
                <w:b/>
              </w:rPr>
              <w:t>Програмні результати навчання</w:t>
            </w:r>
            <w:r w:rsidRPr="009F34A5">
              <w:t>, визначені стандартом вищої освіти спеціальності</w:t>
            </w:r>
          </w:p>
        </w:tc>
        <w:tc>
          <w:tcPr>
            <w:tcW w:w="7335" w:type="dxa"/>
          </w:tcPr>
          <w:p w:rsidR="00027DAE" w:rsidRPr="001E0D10" w:rsidRDefault="00044ABA" w:rsidP="00027DAE">
            <w:r w:rsidRPr="001E0D10">
              <w:t>П</w:t>
            </w:r>
            <w:r w:rsidR="00027DAE" w:rsidRPr="001E0D10">
              <w:t>РН</w:t>
            </w:r>
            <w:r w:rsidRPr="001E0D10">
              <w:t xml:space="preserve"> </w:t>
            </w:r>
            <w:r w:rsidR="00027DAE" w:rsidRPr="001E0D10">
              <w:t xml:space="preserve">01. Застосовувати спеціалізовані концептуальні знання, що включають сучасні наукові здобутки для розв’язання наукових і прикладних задач у сфері цивільної безпеки. </w:t>
            </w:r>
          </w:p>
          <w:p w:rsidR="00027DAE" w:rsidRPr="001E0D10" w:rsidRDefault="00044ABA" w:rsidP="00027DAE">
            <w:r w:rsidRPr="001E0D10">
              <w:t>П</w:t>
            </w:r>
            <w:r w:rsidR="00027DAE" w:rsidRPr="001E0D10">
              <w:t>РН</w:t>
            </w:r>
            <w:r w:rsidRPr="001E0D10">
              <w:t xml:space="preserve"> </w:t>
            </w:r>
            <w:r w:rsidR="00027DAE" w:rsidRPr="001E0D10">
              <w:t xml:space="preserve">02. Ефективно управляти складними робочими процесами у сфері цивільної безпеки, у тому числі непередбачуваними та такими, що потребують нових стратегічних підходів; об’єктивно оцінювати результати діяльності персоналу та колективу. </w:t>
            </w:r>
          </w:p>
          <w:p w:rsidR="00027DAE" w:rsidRPr="001E0D10" w:rsidRDefault="00044ABA" w:rsidP="00027DAE">
            <w:r w:rsidRPr="001E0D10">
              <w:t>П</w:t>
            </w:r>
            <w:r w:rsidR="00027DAE" w:rsidRPr="001E0D10">
              <w:t>РН</w:t>
            </w:r>
            <w:r w:rsidRPr="001E0D10">
              <w:t xml:space="preserve"> </w:t>
            </w:r>
            <w:r w:rsidR="00027DAE" w:rsidRPr="001E0D10">
              <w:t xml:space="preserve">03. Інтегрувати знання з різних галузей для розв’язання теоретичних та/або практичних задач і проблем у сфері цивільної безпеки. </w:t>
            </w:r>
          </w:p>
          <w:p w:rsidR="00027DAE" w:rsidRPr="001E0D10" w:rsidRDefault="00044ABA" w:rsidP="00027DAE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П</w:t>
            </w:r>
            <w:r w:rsidR="00027DAE" w:rsidRPr="001E0D10">
              <w:rPr>
                <w:lang w:val="uk-UA"/>
              </w:rPr>
              <w:t>РН</w:t>
            </w:r>
            <w:r w:rsidRPr="001E0D10">
              <w:rPr>
                <w:lang w:val="uk-UA"/>
              </w:rPr>
              <w:t xml:space="preserve"> </w:t>
            </w:r>
            <w:r w:rsidR="00027DAE" w:rsidRPr="001E0D10">
              <w:rPr>
                <w:lang w:val="uk-UA"/>
              </w:rPr>
              <w:t xml:space="preserve">04. Розробляти і реалізовувати соціально-значущі проекти у сфері цивільної безпеки та дотичні до неї міждисциплінарні проекти з урахуванням соціальних, економічних, технічних та правових аспектів. </w:t>
            </w:r>
          </w:p>
          <w:p w:rsidR="00027DAE" w:rsidRPr="001E0D10" w:rsidRDefault="00044ABA" w:rsidP="00027DAE">
            <w:pPr>
              <w:pStyle w:val="Default"/>
            </w:pPr>
            <w:r w:rsidRPr="001E0D10">
              <w:rPr>
                <w:lang w:val="uk-UA"/>
              </w:rPr>
              <w:t>П</w:t>
            </w:r>
            <w:r w:rsidR="00027DAE" w:rsidRPr="001E0D10">
              <w:t>РН</w:t>
            </w:r>
            <w:r w:rsidRPr="001E0D10">
              <w:rPr>
                <w:lang w:val="uk-UA"/>
              </w:rPr>
              <w:t xml:space="preserve"> </w:t>
            </w:r>
            <w:r w:rsidR="00027DAE" w:rsidRPr="001E0D10">
              <w:t xml:space="preserve">05. </w:t>
            </w:r>
            <w:proofErr w:type="spellStart"/>
            <w:r w:rsidR="00027DAE" w:rsidRPr="001E0D10">
              <w:t>Розробляти</w:t>
            </w:r>
            <w:proofErr w:type="spellEnd"/>
            <w:r w:rsidR="00027DAE" w:rsidRPr="001E0D10">
              <w:t xml:space="preserve"> та </w:t>
            </w:r>
            <w:proofErr w:type="spellStart"/>
            <w:r w:rsidR="00027DAE" w:rsidRPr="001E0D10">
              <w:t>реалізовувати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ефективні</w:t>
            </w:r>
            <w:proofErr w:type="spellEnd"/>
            <w:r w:rsidR="00027DAE" w:rsidRPr="001E0D10">
              <w:t xml:space="preserve"> заходи, </w:t>
            </w:r>
            <w:proofErr w:type="spellStart"/>
            <w:r w:rsidR="00027DAE" w:rsidRPr="001E0D10">
              <w:t>спрямовані</w:t>
            </w:r>
            <w:proofErr w:type="spellEnd"/>
            <w:r w:rsidR="00027DAE" w:rsidRPr="001E0D10">
              <w:t xml:space="preserve"> на </w:t>
            </w:r>
            <w:proofErr w:type="spellStart"/>
            <w:r w:rsidR="00027DAE" w:rsidRPr="001E0D10">
              <w:t>регулювання</w:t>
            </w:r>
            <w:proofErr w:type="spellEnd"/>
            <w:r w:rsidR="00027DAE" w:rsidRPr="001E0D10">
              <w:t xml:space="preserve"> та </w:t>
            </w:r>
            <w:proofErr w:type="spellStart"/>
            <w:r w:rsidR="00027DAE" w:rsidRPr="001E0D10">
              <w:t>забезпечення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цивільної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безпеки</w:t>
            </w:r>
            <w:proofErr w:type="spellEnd"/>
            <w:r w:rsidR="00027DAE" w:rsidRPr="001E0D10">
              <w:t xml:space="preserve">. </w:t>
            </w:r>
          </w:p>
          <w:p w:rsidR="00027DAE" w:rsidRPr="001E0D10" w:rsidRDefault="00044ABA" w:rsidP="00027DAE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П</w:t>
            </w:r>
            <w:r w:rsidR="00027DAE" w:rsidRPr="001E0D10">
              <w:rPr>
                <w:lang w:val="uk-UA"/>
              </w:rPr>
              <w:t>РН</w:t>
            </w:r>
            <w:r w:rsidRPr="001E0D10">
              <w:rPr>
                <w:lang w:val="uk-UA"/>
              </w:rPr>
              <w:t xml:space="preserve"> </w:t>
            </w:r>
            <w:r w:rsidR="00027DAE" w:rsidRPr="001E0D10">
              <w:rPr>
                <w:lang w:val="uk-UA"/>
              </w:rPr>
              <w:t xml:space="preserve">06. Визначати та аналізувати можливі загрози виникнення надзвичайної ситуації, аварії, нещасного випадку на виробництві та оцінювати можливі наслідки та ризики. </w:t>
            </w:r>
          </w:p>
          <w:p w:rsidR="00027DAE" w:rsidRPr="001E0D10" w:rsidRDefault="00044ABA" w:rsidP="00027DAE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П</w:t>
            </w:r>
            <w:r w:rsidR="00027DAE" w:rsidRPr="001E0D10">
              <w:rPr>
                <w:lang w:val="uk-UA"/>
              </w:rPr>
              <w:t>РН</w:t>
            </w:r>
            <w:r w:rsidRPr="001E0D10">
              <w:rPr>
                <w:lang w:val="uk-UA"/>
              </w:rPr>
              <w:t xml:space="preserve"> </w:t>
            </w:r>
            <w:r w:rsidR="00027DAE" w:rsidRPr="001E0D10">
              <w:rPr>
                <w:lang w:val="uk-UA"/>
              </w:rPr>
              <w:t xml:space="preserve">07. Використовувати сучасні інформаційні та комунікаційні технології, спеціалізоване програмне забезпечення під час розв’язання практичних та/або наукових задач. </w:t>
            </w:r>
          </w:p>
          <w:p w:rsidR="00027DAE" w:rsidRPr="001E0D10" w:rsidRDefault="00044ABA" w:rsidP="00027DAE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П</w:t>
            </w:r>
            <w:r w:rsidR="00027DAE" w:rsidRPr="001E0D10">
              <w:rPr>
                <w:lang w:val="uk-UA"/>
              </w:rPr>
              <w:t>РН</w:t>
            </w:r>
            <w:r w:rsidRPr="001E0D10">
              <w:rPr>
                <w:lang w:val="uk-UA"/>
              </w:rPr>
              <w:t xml:space="preserve"> </w:t>
            </w:r>
            <w:r w:rsidR="00027DAE" w:rsidRPr="001E0D10">
              <w:rPr>
                <w:lang w:val="uk-UA"/>
              </w:rPr>
              <w:t xml:space="preserve">08. Здійснювати техніко-економічні розрахунки заходів у сфері професійної діяльності. </w:t>
            </w:r>
          </w:p>
          <w:p w:rsidR="00027DAE" w:rsidRPr="001E0D10" w:rsidRDefault="00044ABA" w:rsidP="00027DAE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П</w:t>
            </w:r>
            <w:r w:rsidR="00027DAE" w:rsidRPr="001E0D10">
              <w:rPr>
                <w:lang w:val="uk-UA"/>
              </w:rPr>
              <w:t>РН</w:t>
            </w:r>
            <w:r w:rsidRPr="001E0D10">
              <w:rPr>
                <w:lang w:val="uk-UA"/>
              </w:rPr>
              <w:t xml:space="preserve"> </w:t>
            </w:r>
            <w:r w:rsidR="00027DAE" w:rsidRPr="001E0D10">
              <w:rPr>
                <w:lang w:val="uk-UA"/>
              </w:rPr>
              <w:t xml:space="preserve">09. Спілкуватися іноземною мовою усно і письмово в науковій, виробничій та соціально-суспільній сферах діяльності. </w:t>
            </w:r>
          </w:p>
          <w:p w:rsidR="00027DAE" w:rsidRPr="001E0D10" w:rsidRDefault="00044ABA" w:rsidP="00027DAE">
            <w:pPr>
              <w:pStyle w:val="Default"/>
            </w:pPr>
            <w:r w:rsidRPr="001E0D10">
              <w:rPr>
                <w:lang w:val="uk-UA"/>
              </w:rPr>
              <w:t>П</w:t>
            </w:r>
            <w:r w:rsidR="00027DAE" w:rsidRPr="001E0D10">
              <w:t>РН</w:t>
            </w:r>
            <w:r w:rsidRPr="001E0D10">
              <w:rPr>
                <w:lang w:val="uk-UA"/>
              </w:rPr>
              <w:t xml:space="preserve"> </w:t>
            </w:r>
            <w:r w:rsidR="00027DAE" w:rsidRPr="001E0D10">
              <w:t xml:space="preserve">10. </w:t>
            </w:r>
            <w:proofErr w:type="spellStart"/>
            <w:r w:rsidR="00027DAE" w:rsidRPr="001E0D10">
              <w:t>Доносити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професійні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знання</w:t>
            </w:r>
            <w:proofErr w:type="spellEnd"/>
            <w:r w:rsidR="00027DAE" w:rsidRPr="001E0D10">
              <w:t xml:space="preserve">, </w:t>
            </w:r>
            <w:proofErr w:type="spellStart"/>
            <w:r w:rsidR="00027DAE" w:rsidRPr="001E0D10">
              <w:t>власні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обґрунтування</w:t>
            </w:r>
            <w:proofErr w:type="spellEnd"/>
            <w:r w:rsidR="00027DAE" w:rsidRPr="001E0D10">
              <w:t xml:space="preserve"> та </w:t>
            </w:r>
            <w:proofErr w:type="spellStart"/>
            <w:r w:rsidR="00027DAE" w:rsidRPr="001E0D10">
              <w:t>висновки</w:t>
            </w:r>
            <w:proofErr w:type="spellEnd"/>
            <w:r w:rsidR="00027DAE" w:rsidRPr="001E0D10">
              <w:t xml:space="preserve"> до </w:t>
            </w:r>
            <w:proofErr w:type="spellStart"/>
            <w:r w:rsidR="00027DAE" w:rsidRPr="001E0D10">
              <w:t>фахівців</w:t>
            </w:r>
            <w:proofErr w:type="spellEnd"/>
            <w:r w:rsidR="00027DAE" w:rsidRPr="001E0D10">
              <w:t xml:space="preserve"> та </w:t>
            </w:r>
            <w:proofErr w:type="gramStart"/>
            <w:r w:rsidR="00027DAE" w:rsidRPr="001E0D10">
              <w:t>широкого</w:t>
            </w:r>
            <w:proofErr w:type="gramEnd"/>
            <w:r w:rsidR="00027DAE" w:rsidRPr="001E0D10">
              <w:t xml:space="preserve"> </w:t>
            </w:r>
            <w:proofErr w:type="spellStart"/>
            <w:r w:rsidR="00027DAE" w:rsidRPr="001E0D10">
              <w:t>загалу</w:t>
            </w:r>
            <w:proofErr w:type="spellEnd"/>
            <w:r w:rsidR="00027DAE" w:rsidRPr="001E0D10">
              <w:t xml:space="preserve">, </w:t>
            </w:r>
            <w:proofErr w:type="spellStart"/>
            <w:r w:rsidR="00027DAE" w:rsidRPr="001E0D10">
              <w:t>володіти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навичками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публічних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виступів</w:t>
            </w:r>
            <w:proofErr w:type="spellEnd"/>
            <w:r w:rsidR="00027DAE" w:rsidRPr="001E0D10">
              <w:t xml:space="preserve">, </w:t>
            </w:r>
            <w:proofErr w:type="spellStart"/>
            <w:r w:rsidR="00027DAE" w:rsidRPr="001E0D10">
              <w:t>дискусій</w:t>
            </w:r>
            <w:proofErr w:type="spellEnd"/>
            <w:r w:rsidR="00027DAE" w:rsidRPr="001E0D10">
              <w:t xml:space="preserve">, </w:t>
            </w:r>
            <w:proofErr w:type="spellStart"/>
            <w:r w:rsidR="00027DAE" w:rsidRPr="001E0D10">
              <w:t>проведення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навчальних</w:t>
            </w:r>
            <w:proofErr w:type="spellEnd"/>
            <w:r w:rsidR="00027DAE" w:rsidRPr="001E0D10">
              <w:t xml:space="preserve"> занять. </w:t>
            </w:r>
          </w:p>
          <w:p w:rsidR="00027DAE" w:rsidRPr="001E0D10" w:rsidRDefault="00044ABA" w:rsidP="00027DAE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П</w:t>
            </w:r>
            <w:r w:rsidR="00027DAE" w:rsidRPr="001E0D10">
              <w:rPr>
                <w:lang w:val="uk-UA"/>
              </w:rPr>
              <w:t>РН</w:t>
            </w:r>
            <w:r w:rsidRPr="001E0D10">
              <w:rPr>
                <w:lang w:val="uk-UA"/>
              </w:rPr>
              <w:t xml:space="preserve"> </w:t>
            </w:r>
            <w:r w:rsidR="00027DAE" w:rsidRPr="001E0D10">
              <w:rPr>
                <w:lang w:val="uk-UA"/>
              </w:rPr>
              <w:t xml:space="preserve">11.Розв’язувати проблеми у нових або незнайомих ситуаціях за наявності неповної або обмеженої інформації, оцінювати ризики, здійснювати відповідні дослідження </w:t>
            </w:r>
          </w:p>
          <w:p w:rsidR="00027DAE" w:rsidRPr="001E0D10" w:rsidRDefault="00044ABA" w:rsidP="00027DAE">
            <w:pPr>
              <w:pStyle w:val="Default"/>
            </w:pPr>
            <w:r w:rsidRPr="001E0D10">
              <w:rPr>
                <w:lang w:val="uk-UA"/>
              </w:rPr>
              <w:t>П</w:t>
            </w:r>
            <w:r w:rsidR="00027DAE" w:rsidRPr="001E0D10">
              <w:t>РН</w:t>
            </w:r>
            <w:r w:rsidRPr="001E0D10">
              <w:rPr>
                <w:lang w:val="uk-UA"/>
              </w:rPr>
              <w:t xml:space="preserve"> </w:t>
            </w:r>
            <w:r w:rsidR="00027DAE" w:rsidRPr="001E0D10">
              <w:t xml:space="preserve">12. </w:t>
            </w:r>
            <w:proofErr w:type="spellStart"/>
            <w:r w:rsidR="00027DAE" w:rsidRPr="001E0D10">
              <w:t>Визначати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показники</w:t>
            </w:r>
            <w:proofErr w:type="spellEnd"/>
            <w:r w:rsidR="00027DAE" w:rsidRPr="001E0D10">
              <w:t xml:space="preserve"> та характеристики </w:t>
            </w:r>
            <w:proofErr w:type="spellStart"/>
            <w:r w:rsidR="00027DAE" w:rsidRPr="001E0D10">
              <w:t>продукції</w:t>
            </w:r>
            <w:proofErr w:type="spellEnd"/>
            <w:r w:rsidR="00027DAE" w:rsidRPr="001E0D10">
              <w:t xml:space="preserve">, </w:t>
            </w:r>
            <w:proofErr w:type="spellStart"/>
            <w:r w:rsidR="00027DAE" w:rsidRPr="001E0D10">
              <w:t>процесів</w:t>
            </w:r>
            <w:proofErr w:type="spellEnd"/>
            <w:r w:rsidR="00027DAE" w:rsidRPr="001E0D10">
              <w:t xml:space="preserve">, </w:t>
            </w:r>
            <w:proofErr w:type="spellStart"/>
            <w:r w:rsidR="00027DAE" w:rsidRPr="001E0D10">
              <w:t>послуг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щодо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їх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відповідності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вимогам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стандартів</w:t>
            </w:r>
            <w:proofErr w:type="spellEnd"/>
            <w:r w:rsidR="00027DAE" w:rsidRPr="001E0D10">
              <w:t xml:space="preserve"> </w:t>
            </w:r>
            <w:proofErr w:type="spellStart"/>
            <w:proofErr w:type="gramStart"/>
            <w:r w:rsidR="00027DAE" w:rsidRPr="001E0D10">
              <w:t>п</w:t>
            </w:r>
            <w:proofErr w:type="gramEnd"/>
            <w:r w:rsidR="00027DAE" w:rsidRPr="001E0D10">
              <w:t>ід</w:t>
            </w:r>
            <w:proofErr w:type="spellEnd"/>
            <w:r w:rsidR="00027DAE" w:rsidRPr="001E0D10">
              <w:t xml:space="preserve"> час </w:t>
            </w:r>
            <w:proofErr w:type="spellStart"/>
            <w:r w:rsidR="00027DAE" w:rsidRPr="001E0D10">
              <w:t>розв’язання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практичних</w:t>
            </w:r>
            <w:proofErr w:type="spellEnd"/>
            <w:r w:rsidR="00027DAE" w:rsidRPr="001E0D10">
              <w:t xml:space="preserve"> та/</w:t>
            </w:r>
            <w:proofErr w:type="spellStart"/>
            <w:r w:rsidR="00027DAE" w:rsidRPr="001E0D10">
              <w:t>або</w:t>
            </w:r>
            <w:proofErr w:type="spellEnd"/>
            <w:r w:rsidR="00027DAE" w:rsidRPr="001E0D10">
              <w:t xml:space="preserve"> </w:t>
            </w:r>
            <w:proofErr w:type="spellStart"/>
            <w:r w:rsidR="00027DAE" w:rsidRPr="001E0D10">
              <w:t>наукових</w:t>
            </w:r>
            <w:proofErr w:type="spellEnd"/>
            <w:r w:rsidR="00027DAE" w:rsidRPr="001E0D10">
              <w:t xml:space="preserve"> задач. </w:t>
            </w:r>
          </w:p>
          <w:p w:rsidR="00027DAE" w:rsidRPr="001E0D10" w:rsidRDefault="00044ABA" w:rsidP="00027DAE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П</w:t>
            </w:r>
            <w:r w:rsidR="00027DAE" w:rsidRPr="001E0D10">
              <w:rPr>
                <w:lang w:val="uk-UA"/>
              </w:rPr>
              <w:t>РН</w:t>
            </w:r>
            <w:r w:rsidRPr="001E0D10">
              <w:rPr>
                <w:lang w:val="uk-UA"/>
              </w:rPr>
              <w:t xml:space="preserve"> </w:t>
            </w:r>
            <w:r w:rsidR="00027DAE" w:rsidRPr="001E0D10">
              <w:rPr>
                <w:lang w:val="uk-UA"/>
              </w:rPr>
              <w:t xml:space="preserve">13. Оцінювати відповідність правових, організаційних, технічних заходів по забезпеченню техногенної безпеки та безпеки праці вимогам законодавства під час професійної діяльності </w:t>
            </w:r>
          </w:p>
          <w:p w:rsidR="00027DAE" w:rsidRPr="001E0D10" w:rsidRDefault="00044ABA" w:rsidP="00027DAE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lastRenderedPageBreak/>
              <w:t>П</w:t>
            </w:r>
            <w:r w:rsidR="00027DAE" w:rsidRPr="001E0D10">
              <w:rPr>
                <w:lang w:val="uk-UA"/>
              </w:rPr>
              <w:t>РН</w:t>
            </w:r>
            <w:r w:rsidRPr="001E0D10">
              <w:rPr>
                <w:lang w:val="uk-UA"/>
              </w:rPr>
              <w:t xml:space="preserve"> </w:t>
            </w:r>
            <w:r w:rsidR="00027DAE" w:rsidRPr="001E0D10">
              <w:rPr>
                <w:lang w:val="uk-UA"/>
              </w:rPr>
              <w:t xml:space="preserve">14. Здійснювати прогнозування, оцінку ризику під час професійної діяльності та можливості відповідних підрозділів щодо реагування на надзвичайні ситуації та події. </w:t>
            </w:r>
          </w:p>
          <w:p w:rsidR="00027DAE" w:rsidRPr="001E0D10" w:rsidRDefault="00044ABA" w:rsidP="00027DAE">
            <w:pPr>
              <w:pStyle w:val="Default"/>
              <w:rPr>
                <w:lang w:val="uk-UA"/>
              </w:rPr>
            </w:pPr>
            <w:r w:rsidRPr="001E0D10">
              <w:rPr>
                <w:lang w:val="uk-UA"/>
              </w:rPr>
              <w:t>П</w:t>
            </w:r>
            <w:r w:rsidR="00027DAE" w:rsidRPr="001E0D10">
              <w:rPr>
                <w:lang w:val="uk-UA"/>
              </w:rPr>
              <w:t>РН</w:t>
            </w:r>
            <w:r w:rsidRPr="001E0D10">
              <w:rPr>
                <w:lang w:val="uk-UA"/>
              </w:rPr>
              <w:t xml:space="preserve"> </w:t>
            </w:r>
            <w:r w:rsidR="00027DAE" w:rsidRPr="001E0D10">
              <w:rPr>
                <w:lang w:val="uk-UA"/>
              </w:rPr>
              <w:t xml:space="preserve">15. Аналізувати та оцінювати стан забезпечення цивільного захисту, техногенної та виробничої безпеки об’єктів, будівель, споруд, інженерних мереж. </w:t>
            </w:r>
          </w:p>
          <w:p w:rsidR="00044ABA" w:rsidRPr="001E0D10" w:rsidRDefault="00044ABA" w:rsidP="00044ABA">
            <w:pPr>
              <w:pStyle w:val="Default"/>
              <w:jc w:val="both"/>
              <w:rPr>
                <w:lang w:val="uk-UA"/>
              </w:rPr>
            </w:pPr>
            <w:r w:rsidRPr="001E0D10">
              <w:rPr>
                <w:lang w:val="uk-UA"/>
              </w:rPr>
              <w:t xml:space="preserve">ПРН 16. Приймати ефективні рішення у складних непередбачуваних умовах, визначати цілі та завдання, аналізувати і порівнювати альтернативи, оцінювати ресурси. </w:t>
            </w:r>
          </w:p>
          <w:p w:rsidR="00F74DAA" w:rsidRPr="001E0D10" w:rsidRDefault="00044ABA" w:rsidP="00044ABA">
            <w:pPr>
              <w:pStyle w:val="Default"/>
              <w:jc w:val="both"/>
              <w:rPr>
                <w:spacing w:val="-1"/>
                <w:lang w:val="uk-UA"/>
              </w:rPr>
            </w:pPr>
            <w:r w:rsidRPr="001E0D10">
              <w:rPr>
                <w:lang w:val="uk-UA"/>
              </w:rPr>
              <w:t>ПРН 17. Відшуковувати необхідну інформацію в спеціальній літературі, базах даних, інших джерелах інформації, аналізувати та об’єктивно оцінювати інформацію</w:t>
            </w:r>
            <w:r w:rsidR="00027DAE" w:rsidRPr="001E0D1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44ABA" w:rsidRPr="009F34A5" w:rsidTr="001E0D10">
        <w:trPr>
          <w:trHeight w:val="1486"/>
        </w:trPr>
        <w:tc>
          <w:tcPr>
            <w:tcW w:w="2518" w:type="dxa"/>
          </w:tcPr>
          <w:p w:rsidR="00044ABA" w:rsidRPr="009F34A5" w:rsidRDefault="00044ABA" w:rsidP="00F74DAA">
            <w:pPr>
              <w:rPr>
                <w:b/>
              </w:rPr>
            </w:pPr>
            <w:r w:rsidRPr="009F34A5">
              <w:rPr>
                <w:b/>
              </w:rPr>
              <w:lastRenderedPageBreak/>
              <w:t>Програмні результати навчання</w:t>
            </w:r>
            <w:r w:rsidRPr="009F34A5">
              <w:t>, визначені</w:t>
            </w:r>
            <w:r>
              <w:t xml:space="preserve"> </w:t>
            </w:r>
            <w:r w:rsidRPr="00DF4186">
              <w:t>закладом вищої освіти</w:t>
            </w:r>
          </w:p>
        </w:tc>
        <w:tc>
          <w:tcPr>
            <w:tcW w:w="7335" w:type="dxa"/>
          </w:tcPr>
          <w:p w:rsidR="00044ABA" w:rsidRPr="00A3566B" w:rsidRDefault="00044ABA" w:rsidP="00044ABA">
            <w:r w:rsidRPr="00A3566B">
              <w:t>ПРН 18.</w:t>
            </w:r>
            <w:r w:rsidR="001E0D10" w:rsidRPr="00A3566B">
              <w:t xml:space="preserve"> Приймати рішення щодо управління професійними небезпеками на робочих місцях</w:t>
            </w:r>
          </w:p>
          <w:p w:rsidR="00044ABA" w:rsidRPr="00A3566B" w:rsidRDefault="00044ABA" w:rsidP="00044ABA">
            <w:r w:rsidRPr="00A3566B">
              <w:t>ПРН 19.</w:t>
            </w:r>
            <w:r w:rsidR="001E0D10" w:rsidRPr="00A3566B">
              <w:t xml:space="preserve"> Здійснювати управління безпекою </w:t>
            </w:r>
            <w:r w:rsidR="00A3566B" w:rsidRPr="00A3566B">
              <w:t>на об</w:t>
            </w:r>
            <w:r w:rsidR="00A3566B">
              <w:t>’</w:t>
            </w:r>
            <w:r w:rsidR="00A3566B" w:rsidRPr="00A3566B">
              <w:t xml:space="preserve">єктах житлово-комунального </w:t>
            </w:r>
            <w:r w:rsidR="00A3566B">
              <w:t>господарства</w:t>
            </w:r>
          </w:p>
          <w:p w:rsidR="00044ABA" w:rsidRPr="001E0D10" w:rsidRDefault="00044ABA" w:rsidP="001E0D10"/>
        </w:tc>
      </w:tr>
      <w:tr w:rsidR="009F34A5" w:rsidRPr="009F34A5">
        <w:tc>
          <w:tcPr>
            <w:tcW w:w="9853" w:type="dxa"/>
            <w:gridSpan w:val="2"/>
            <w:shd w:val="clear" w:color="auto" w:fill="E0E0E0"/>
          </w:tcPr>
          <w:p w:rsidR="00F74DAA" w:rsidRPr="009F34A5" w:rsidRDefault="00F74DAA" w:rsidP="00F74DAA">
            <w:pPr>
              <w:spacing w:line="233" w:lineRule="auto"/>
              <w:jc w:val="center"/>
            </w:pPr>
            <w:r w:rsidRPr="009F34A5">
              <w:rPr>
                <w:b/>
                <w:bCs/>
              </w:rPr>
              <w:t>8 – Ресурсне забезпечення реалізації програми</w:t>
            </w:r>
          </w:p>
        </w:tc>
      </w:tr>
      <w:tr w:rsidR="00044ABA" w:rsidRPr="009F34A5" w:rsidTr="00502D11">
        <w:tc>
          <w:tcPr>
            <w:tcW w:w="2518" w:type="dxa"/>
          </w:tcPr>
          <w:p w:rsidR="00044ABA" w:rsidRPr="009F34A5" w:rsidRDefault="00044ABA" w:rsidP="00F74DAA">
            <w:pPr>
              <w:rPr>
                <w:b/>
              </w:rPr>
            </w:pPr>
            <w:r w:rsidRPr="009F34A5">
              <w:rPr>
                <w:b/>
              </w:rPr>
              <w:t>Кадрове забезпечення</w:t>
            </w:r>
          </w:p>
        </w:tc>
        <w:tc>
          <w:tcPr>
            <w:tcW w:w="7335" w:type="dxa"/>
          </w:tcPr>
          <w:p w:rsidR="00044ABA" w:rsidRPr="005619C4" w:rsidRDefault="00044ABA" w:rsidP="00835BE8">
            <w:pPr>
              <w:jc w:val="both"/>
            </w:pPr>
            <w:r w:rsidRPr="005619C4">
              <w:t xml:space="preserve">Якісний рівень професійної підготовки бакалаврів забезпечується кваліфікованим науково-педагогічним складом кафедри, до якого входять доктори та кандидати наук, професори, доценти, члени Європейської Асоціації наук з безпеки. Два викладачі мають сертифікат </w:t>
            </w:r>
            <w:proofErr w:type="spellStart"/>
            <w:r w:rsidRPr="005619C4">
              <w:t>Cambridge</w:t>
            </w:r>
            <w:proofErr w:type="spellEnd"/>
            <w:r w:rsidRPr="005619C4">
              <w:t xml:space="preserve"> ESOL щодо володіння англійською мовою на рівні В-2. Всі викладачі кафедри мають потужний практичний досвід та постійно проходять підвищення кваліфікації на провідних підприємствах України.</w:t>
            </w:r>
          </w:p>
        </w:tc>
      </w:tr>
      <w:tr w:rsidR="00044ABA" w:rsidRPr="009F34A5" w:rsidTr="00502D11">
        <w:tc>
          <w:tcPr>
            <w:tcW w:w="2518" w:type="dxa"/>
          </w:tcPr>
          <w:p w:rsidR="00044ABA" w:rsidRPr="009F34A5" w:rsidRDefault="00044ABA" w:rsidP="00F74DAA">
            <w:pPr>
              <w:rPr>
                <w:b/>
                <w:iCs/>
              </w:rPr>
            </w:pPr>
            <w:r w:rsidRPr="009F34A5">
              <w:rPr>
                <w:b/>
              </w:rPr>
              <w:t>Матеріально-технічне забезпечення</w:t>
            </w:r>
          </w:p>
        </w:tc>
        <w:tc>
          <w:tcPr>
            <w:tcW w:w="7335" w:type="dxa"/>
          </w:tcPr>
          <w:p w:rsidR="00044ABA" w:rsidRPr="005619C4" w:rsidRDefault="00044ABA" w:rsidP="00835BE8">
            <w:pPr>
              <w:jc w:val="both"/>
            </w:pPr>
            <w:r w:rsidRPr="005619C4">
              <w:rPr>
                <w:bCs/>
                <w:noProof/>
                <w:color w:val="000000"/>
                <w:szCs w:val="28"/>
              </w:rPr>
              <w:t>Навчальний процес за спеціальністю у повному обсязі забезпечений аудиторним фондом, адміністративними і допоміжними приміщеннями. Аудиторний фонд включає у себе спеціалізовану комп’ютерну лабораторію та дві спеціалізовані лабораторії, в яких розташовано мультимедійне та спеціалізоване обладнання.</w:t>
            </w:r>
          </w:p>
        </w:tc>
      </w:tr>
      <w:tr w:rsidR="00044ABA" w:rsidRPr="009F34A5" w:rsidTr="00502D11">
        <w:tc>
          <w:tcPr>
            <w:tcW w:w="2518" w:type="dxa"/>
          </w:tcPr>
          <w:p w:rsidR="00044ABA" w:rsidRPr="009F34A5" w:rsidRDefault="00044ABA" w:rsidP="00F74DAA">
            <w:pPr>
              <w:rPr>
                <w:b/>
                <w:iCs/>
              </w:rPr>
            </w:pPr>
            <w:r w:rsidRPr="009F34A5">
              <w:rPr>
                <w:b/>
              </w:rPr>
              <w:t>Інформаційне та навчально-методичне забезпечення</w:t>
            </w:r>
          </w:p>
        </w:tc>
        <w:tc>
          <w:tcPr>
            <w:tcW w:w="7335" w:type="dxa"/>
          </w:tcPr>
          <w:p w:rsidR="00044ABA" w:rsidRPr="005619C4" w:rsidRDefault="00044ABA" w:rsidP="00835BE8">
            <w:pPr>
              <w:jc w:val="both"/>
            </w:pPr>
            <w:r w:rsidRPr="005619C4">
              <w:t xml:space="preserve">Усі освітні компоненти освітньої програми </w:t>
            </w:r>
            <w:r w:rsidRPr="002212B1">
              <w:rPr>
                <w:bCs/>
              </w:rPr>
              <w:t>Охорона праці</w:t>
            </w:r>
            <w:r w:rsidRPr="005619C4">
              <w:rPr>
                <w:bCs/>
              </w:rPr>
              <w:t xml:space="preserve"> </w:t>
            </w:r>
            <w:r w:rsidRPr="005619C4">
              <w:t>забезпечені такими навчально-методичними матеріалами:</w:t>
            </w:r>
            <w:r w:rsidRPr="005619C4">
              <w:br/>
              <w:t>підручники; навчальні посібники; конспекти лекцій; методичні вказівки та рекомендації; індивідуальні завдання; збірники ситуаційних завдань (кейсів); приклади розв’язування типових задач чи виконання типових завдань; комп’ютерні презентації; ілюстративні матеріали; каталоги ресурсів тощо.</w:t>
            </w:r>
          </w:p>
          <w:p w:rsidR="00044ABA" w:rsidRPr="005619C4" w:rsidRDefault="00044ABA" w:rsidP="00835BE8">
            <w:pPr>
              <w:jc w:val="both"/>
            </w:pPr>
            <w:r w:rsidRPr="005619C4">
              <w:t xml:space="preserve">Усі навчально-методичні матеріали доступні для студентів у читальних залах наукової бібліотеки </w:t>
            </w:r>
            <w:hyperlink r:id="rId12" w:history="1">
              <w:r w:rsidRPr="005619C4">
                <w:rPr>
                  <w:rStyle w:val="a4"/>
                </w:rPr>
                <w:t>http://library.kname.edu.ua/index.php/uk/</w:t>
              </w:r>
            </w:hyperlink>
            <w:r w:rsidRPr="005619C4">
              <w:t xml:space="preserve">, в тому числі у залі інформаційного сервісу, обладнаному комп’ютерами з доступом до мережі Інтернет та локальної мережі Університету, у цифровому </w:t>
            </w:r>
            <w:proofErr w:type="spellStart"/>
            <w:r w:rsidRPr="005619C4">
              <w:t>репозиторію</w:t>
            </w:r>
            <w:proofErr w:type="spellEnd"/>
            <w:r w:rsidRPr="005619C4">
              <w:t xml:space="preserve"> </w:t>
            </w:r>
            <w:hyperlink r:id="rId13" w:history="1">
              <w:r w:rsidRPr="005619C4">
                <w:rPr>
                  <w:rStyle w:val="a4"/>
                  <w:bCs/>
                </w:rPr>
                <w:t>http://eprints.kname.edu.ua</w:t>
              </w:r>
            </w:hyperlink>
            <w:r w:rsidRPr="005619C4">
              <w:rPr>
                <w:bCs/>
              </w:rPr>
              <w:t xml:space="preserve">, на порталі </w:t>
            </w:r>
            <w:hyperlink r:id="rId14" w:history="1">
              <w:r w:rsidRPr="005619C4">
                <w:rPr>
                  <w:rStyle w:val="a4"/>
                </w:rPr>
                <w:t>Центру дистанційного навчання</w:t>
              </w:r>
            </w:hyperlink>
            <w:r w:rsidRPr="005619C4">
              <w:rPr>
                <w:bCs/>
              </w:rPr>
              <w:t xml:space="preserve"> </w:t>
            </w:r>
            <w:hyperlink r:id="rId15" w:history="1">
              <w:r w:rsidRPr="005619C4">
                <w:rPr>
                  <w:rStyle w:val="a4"/>
                  <w:bCs/>
                </w:rPr>
                <w:t>http://cdo.kname.edu.ua/</w:t>
              </w:r>
            </w:hyperlink>
          </w:p>
        </w:tc>
      </w:tr>
      <w:tr w:rsidR="009F34A5" w:rsidRPr="009F34A5">
        <w:tc>
          <w:tcPr>
            <w:tcW w:w="9853" w:type="dxa"/>
            <w:gridSpan w:val="2"/>
            <w:shd w:val="clear" w:color="auto" w:fill="E0E0E0"/>
          </w:tcPr>
          <w:p w:rsidR="00F74DAA" w:rsidRPr="009F34A5" w:rsidRDefault="00F74DAA" w:rsidP="00F74DAA">
            <w:pPr>
              <w:jc w:val="center"/>
              <w:rPr>
                <w:b/>
                <w:bCs/>
              </w:rPr>
            </w:pPr>
            <w:r w:rsidRPr="009F34A5">
              <w:rPr>
                <w:b/>
                <w:bCs/>
              </w:rPr>
              <w:t>9 – Академічна мобільність</w:t>
            </w:r>
          </w:p>
        </w:tc>
      </w:tr>
      <w:tr w:rsidR="00044ABA" w:rsidRPr="009F34A5" w:rsidTr="00502D11">
        <w:tc>
          <w:tcPr>
            <w:tcW w:w="2518" w:type="dxa"/>
          </w:tcPr>
          <w:p w:rsidR="00044ABA" w:rsidRPr="009F34A5" w:rsidRDefault="00044ABA" w:rsidP="00F74DAA">
            <w:pPr>
              <w:rPr>
                <w:b/>
              </w:rPr>
            </w:pPr>
            <w:r w:rsidRPr="009F34A5">
              <w:rPr>
                <w:b/>
              </w:rPr>
              <w:t>Національна кредитна мобільність</w:t>
            </w:r>
          </w:p>
        </w:tc>
        <w:tc>
          <w:tcPr>
            <w:tcW w:w="7335" w:type="dxa"/>
          </w:tcPr>
          <w:p w:rsidR="00044ABA" w:rsidRPr="005619C4" w:rsidRDefault="00044ABA" w:rsidP="00835BE8">
            <w:pPr>
              <w:jc w:val="both"/>
              <w:rPr>
                <w:i/>
              </w:rPr>
            </w:pPr>
            <w:r w:rsidRPr="005619C4">
              <w:t xml:space="preserve">Відповідно до Положення про академічну мобільність студентів, аспірантів, докторантів, науково-педагогічних та наукових працівників ХНУМГ ім. О.М. </w:t>
            </w:r>
            <w:proofErr w:type="spellStart"/>
            <w:r w:rsidRPr="005619C4">
              <w:t>Бекетова</w:t>
            </w:r>
            <w:proofErr w:type="spellEnd"/>
          </w:p>
        </w:tc>
      </w:tr>
      <w:tr w:rsidR="00044ABA" w:rsidRPr="009F34A5" w:rsidTr="00502D11">
        <w:tc>
          <w:tcPr>
            <w:tcW w:w="2518" w:type="dxa"/>
          </w:tcPr>
          <w:p w:rsidR="00044ABA" w:rsidRPr="009F34A5" w:rsidRDefault="00044ABA" w:rsidP="00F74DAA">
            <w:pPr>
              <w:rPr>
                <w:b/>
              </w:rPr>
            </w:pPr>
            <w:r w:rsidRPr="009F34A5">
              <w:rPr>
                <w:b/>
              </w:rPr>
              <w:t>Міжнародна кредитна мобільність</w:t>
            </w:r>
          </w:p>
        </w:tc>
        <w:tc>
          <w:tcPr>
            <w:tcW w:w="7335" w:type="dxa"/>
          </w:tcPr>
          <w:p w:rsidR="00044ABA" w:rsidRPr="002212B1" w:rsidRDefault="00044ABA" w:rsidP="00835BE8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2212B1">
              <w:rPr>
                <w:lang w:val="uk-UA"/>
              </w:rPr>
              <w:t xml:space="preserve">ХНУМГ імені О.М. </w:t>
            </w:r>
            <w:proofErr w:type="spellStart"/>
            <w:r w:rsidRPr="002212B1">
              <w:rPr>
                <w:lang w:val="uk-UA"/>
              </w:rPr>
              <w:t>Бекетова</w:t>
            </w:r>
            <w:proofErr w:type="spellEnd"/>
            <w:r w:rsidRPr="002212B1">
              <w:rPr>
                <w:lang w:val="uk-UA"/>
              </w:rPr>
              <w:t xml:space="preserve"> має </w:t>
            </w:r>
            <w:r>
              <w:rPr>
                <w:lang w:val="uk-UA"/>
              </w:rPr>
              <w:t>6</w:t>
            </w:r>
            <w:r w:rsidRPr="002212B1">
              <w:rPr>
                <w:lang w:val="uk-UA"/>
              </w:rPr>
              <w:t xml:space="preserve"> діючих договорів в рамках </w:t>
            </w:r>
            <w:proofErr w:type="spellStart"/>
            <w:r w:rsidRPr="002212B1">
              <w:rPr>
                <w:bCs/>
                <w:lang w:val="uk-UA"/>
              </w:rPr>
              <w:t>Erasmus</w:t>
            </w:r>
            <w:proofErr w:type="spellEnd"/>
            <w:r w:rsidRPr="002212B1">
              <w:rPr>
                <w:bCs/>
                <w:lang w:val="uk-UA"/>
              </w:rPr>
              <w:t xml:space="preserve"> + </w:t>
            </w:r>
            <w:proofErr w:type="spellStart"/>
            <w:r w:rsidRPr="002212B1">
              <w:rPr>
                <w:bCs/>
                <w:lang w:val="uk-UA"/>
              </w:rPr>
              <w:t>International</w:t>
            </w:r>
            <w:proofErr w:type="spellEnd"/>
            <w:r w:rsidRPr="002212B1">
              <w:rPr>
                <w:bCs/>
                <w:lang w:val="uk-UA"/>
              </w:rPr>
              <w:t xml:space="preserve"> </w:t>
            </w:r>
            <w:proofErr w:type="spellStart"/>
            <w:r w:rsidRPr="002212B1">
              <w:rPr>
                <w:bCs/>
                <w:lang w:val="uk-UA"/>
              </w:rPr>
              <w:t>Credit</w:t>
            </w:r>
            <w:proofErr w:type="spellEnd"/>
            <w:r w:rsidRPr="002212B1">
              <w:rPr>
                <w:bCs/>
                <w:lang w:val="uk-UA"/>
              </w:rPr>
              <w:t xml:space="preserve"> </w:t>
            </w:r>
            <w:proofErr w:type="spellStart"/>
            <w:r w:rsidRPr="002212B1">
              <w:rPr>
                <w:bCs/>
                <w:lang w:val="uk-UA"/>
              </w:rPr>
              <w:t>Mobility</w:t>
            </w:r>
            <w:proofErr w:type="spellEnd"/>
            <w:r w:rsidRPr="002212B1">
              <w:rPr>
                <w:b/>
                <w:bCs/>
                <w:lang w:val="uk-UA"/>
              </w:rPr>
              <w:t> </w:t>
            </w:r>
            <w:r w:rsidRPr="002212B1">
              <w:rPr>
                <w:lang w:val="uk-UA"/>
              </w:rPr>
              <w:t>із наступними іноземними університетами, а саме:</w:t>
            </w:r>
          </w:p>
          <w:p w:rsidR="00044ABA" w:rsidRPr="002212B1" w:rsidRDefault="00044ABA" w:rsidP="00835BE8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2212B1">
              <w:rPr>
                <w:lang w:val="uk-UA"/>
              </w:rPr>
              <w:lastRenderedPageBreak/>
              <w:t>1) Близькосхідний Технічний Університет, м. Анкара, Туреччина (METU) </w:t>
            </w:r>
          </w:p>
          <w:p w:rsidR="00044ABA" w:rsidRPr="002212B1" w:rsidRDefault="00044ABA" w:rsidP="00835BE8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2212B1">
              <w:rPr>
                <w:lang w:val="uk-UA"/>
              </w:rPr>
              <w:t xml:space="preserve">2) Університет імені </w:t>
            </w:r>
            <w:proofErr w:type="spellStart"/>
            <w:r w:rsidRPr="002212B1">
              <w:rPr>
                <w:lang w:val="uk-UA"/>
              </w:rPr>
              <w:t>Арістотеля</w:t>
            </w:r>
            <w:proofErr w:type="spellEnd"/>
            <w:r w:rsidRPr="002212B1">
              <w:rPr>
                <w:lang w:val="uk-UA"/>
              </w:rPr>
              <w:t>, м. Салоніки, Греція </w:t>
            </w:r>
          </w:p>
          <w:p w:rsidR="00044ABA" w:rsidRPr="002212B1" w:rsidRDefault="00044ABA" w:rsidP="00835BE8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2212B1">
              <w:rPr>
                <w:lang w:val="uk-UA"/>
              </w:rPr>
              <w:t xml:space="preserve">3) Університет Нової </w:t>
            </w:r>
            <w:proofErr w:type="spellStart"/>
            <w:r w:rsidRPr="002212B1">
              <w:rPr>
                <w:lang w:val="uk-UA"/>
              </w:rPr>
              <w:t>Горіци</w:t>
            </w:r>
            <w:proofErr w:type="spellEnd"/>
            <w:r w:rsidRPr="002212B1">
              <w:rPr>
                <w:lang w:val="uk-UA"/>
              </w:rPr>
              <w:t xml:space="preserve"> , м. Нова </w:t>
            </w:r>
            <w:proofErr w:type="spellStart"/>
            <w:r w:rsidRPr="002212B1">
              <w:rPr>
                <w:lang w:val="uk-UA"/>
              </w:rPr>
              <w:t>Горіця</w:t>
            </w:r>
            <w:proofErr w:type="spellEnd"/>
            <w:r w:rsidRPr="002212B1">
              <w:rPr>
                <w:lang w:val="uk-UA"/>
              </w:rPr>
              <w:t>, Словенія</w:t>
            </w:r>
          </w:p>
          <w:p w:rsidR="00044ABA" w:rsidRPr="002212B1" w:rsidRDefault="00044ABA" w:rsidP="00835BE8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2212B1">
              <w:rPr>
                <w:lang w:val="uk-UA"/>
              </w:rPr>
              <w:t>4) Естонський Університет природничих наук, м. Тарту, Естонія </w:t>
            </w:r>
          </w:p>
          <w:p w:rsidR="00044ABA" w:rsidRPr="002212B1" w:rsidRDefault="00044ABA" w:rsidP="00835BE8">
            <w:pPr>
              <w:jc w:val="both"/>
            </w:pPr>
            <w:r w:rsidRPr="002212B1">
              <w:t>5) Лодзинський технічний університет (м. Лодзь, Польща)</w:t>
            </w:r>
          </w:p>
          <w:p w:rsidR="00044ABA" w:rsidRPr="005619C4" w:rsidRDefault="00044ABA" w:rsidP="00835BE8">
            <w:pPr>
              <w:jc w:val="both"/>
            </w:pPr>
            <w:r w:rsidRPr="002212B1">
              <w:t xml:space="preserve">6) Вища школа управління охороною праці у м. </w:t>
            </w:r>
            <w:proofErr w:type="spellStart"/>
            <w:r w:rsidRPr="002212B1">
              <w:t>Катовіце</w:t>
            </w:r>
            <w:proofErr w:type="spellEnd"/>
            <w:r w:rsidRPr="002212B1">
              <w:t>, Польща</w:t>
            </w:r>
            <w:r w:rsidRPr="005619C4">
              <w:rPr>
                <w:color w:val="0070C0"/>
              </w:rPr>
              <w:t> </w:t>
            </w:r>
          </w:p>
        </w:tc>
      </w:tr>
      <w:tr w:rsidR="00044ABA" w:rsidRPr="009F34A5" w:rsidTr="00502D11">
        <w:tc>
          <w:tcPr>
            <w:tcW w:w="2518" w:type="dxa"/>
          </w:tcPr>
          <w:p w:rsidR="00044ABA" w:rsidRPr="009F34A5" w:rsidRDefault="00044ABA" w:rsidP="00F74DAA">
            <w:pPr>
              <w:rPr>
                <w:b/>
              </w:rPr>
            </w:pPr>
            <w:r w:rsidRPr="009F34A5">
              <w:rPr>
                <w:b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7335" w:type="dxa"/>
          </w:tcPr>
          <w:p w:rsidR="00044ABA" w:rsidRPr="005619C4" w:rsidRDefault="00044ABA" w:rsidP="00835BE8">
            <w:pPr>
              <w:jc w:val="both"/>
            </w:pPr>
            <w:r w:rsidRPr="005619C4">
              <w:rPr>
                <w:bCs/>
              </w:rPr>
              <w:t xml:space="preserve">Відповідно до </w:t>
            </w:r>
            <w:hyperlink r:id="rId16" w:tgtFrame="_blank" w:history="1">
              <w:r w:rsidRPr="005619C4">
                <w:rPr>
                  <w:bCs/>
                </w:rPr>
                <w:t xml:space="preserve">Правил прийому на навчання до </w:t>
              </w:r>
              <w:r w:rsidRPr="005619C4">
                <w:rPr>
                  <w:bCs/>
                </w:rPr>
                <w:br/>
              </w:r>
              <w:r w:rsidRPr="005619C4">
                <w:t xml:space="preserve">ХНУМГ ім. О.М. </w:t>
              </w:r>
              <w:proofErr w:type="spellStart"/>
              <w:r w:rsidRPr="005619C4">
                <w:t>Бекетова</w:t>
              </w:r>
              <w:proofErr w:type="spellEnd"/>
            </w:hyperlink>
          </w:p>
        </w:tc>
      </w:tr>
    </w:tbl>
    <w:p w:rsidR="00010EBF" w:rsidRPr="009F34A5" w:rsidRDefault="00010EBF" w:rsidP="00EA45D3">
      <w:pPr>
        <w:rPr>
          <w:lang w:val="ru-RU"/>
        </w:rPr>
      </w:pPr>
    </w:p>
    <w:p w:rsidR="00466AF6" w:rsidRPr="009F34A5" w:rsidRDefault="00466AF6" w:rsidP="00A56A60">
      <w:pPr>
        <w:numPr>
          <w:ilvl w:val="0"/>
          <w:numId w:val="39"/>
        </w:numPr>
        <w:jc w:val="center"/>
        <w:rPr>
          <w:b/>
          <w:bCs/>
          <w:sz w:val="28"/>
          <w:szCs w:val="28"/>
        </w:rPr>
      </w:pPr>
      <w:r w:rsidRPr="009F34A5">
        <w:rPr>
          <w:b/>
          <w:bCs/>
          <w:sz w:val="28"/>
          <w:szCs w:val="28"/>
        </w:rPr>
        <w:t xml:space="preserve">Перелік компонент </w:t>
      </w:r>
      <w:bookmarkStart w:id="1" w:name="_Hlk520286443"/>
      <w:r w:rsidRPr="009F34A5">
        <w:rPr>
          <w:b/>
          <w:bCs/>
          <w:sz w:val="28"/>
          <w:szCs w:val="28"/>
        </w:rPr>
        <w:t>освітньо-професійної</w:t>
      </w:r>
      <w:r w:rsidR="00BB3C42" w:rsidRPr="009F34A5">
        <w:rPr>
          <w:b/>
          <w:bCs/>
          <w:sz w:val="28"/>
          <w:szCs w:val="28"/>
        </w:rPr>
        <w:t>/наукової</w:t>
      </w:r>
      <w:r w:rsidRPr="009F34A5">
        <w:rPr>
          <w:b/>
          <w:bCs/>
          <w:sz w:val="28"/>
          <w:szCs w:val="28"/>
        </w:rPr>
        <w:t xml:space="preserve"> програми</w:t>
      </w:r>
      <w:r w:rsidR="00B02815" w:rsidRPr="009F34A5">
        <w:rPr>
          <w:b/>
          <w:bCs/>
          <w:sz w:val="28"/>
          <w:szCs w:val="28"/>
        </w:rPr>
        <w:t xml:space="preserve"> </w:t>
      </w:r>
      <w:bookmarkEnd w:id="1"/>
      <w:r w:rsidR="00B02815" w:rsidRPr="009F34A5">
        <w:rPr>
          <w:b/>
          <w:bCs/>
          <w:sz w:val="28"/>
          <w:szCs w:val="28"/>
        </w:rPr>
        <w:t>та їх логічна послідовність</w:t>
      </w:r>
    </w:p>
    <w:p w:rsidR="00294DF9" w:rsidRPr="009F34A5" w:rsidRDefault="00294DF9" w:rsidP="00EA45D3">
      <w:pPr>
        <w:suppressAutoHyphens/>
        <w:rPr>
          <w:b/>
          <w:bCs/>
          <w:sz w:val="20"/>
          <w:szCs w:val="20"/>
          <w:lang w:val="ru-RU"/>
        </w:rPr>
      </w:pPr>
    </w:p>
    <w:p w:rsidR="00B02815" w:rsidRPr="009F34A5" w:rsidRDefault="00B02815" w:rsidP="00EA45D3">
      <w:pPr>
        <w:numPr>
          <w:ilvl w:val="1"/>
          <w:numId w:val="39"/>
        </w:numPr>
        <w:suppressAutoHyphens/>
        <w:ind w:left="0" w:firstLine="0"/>
        <w:rPr>
          <w:bCs/>
          <w:sz w:val="28"/>
          <w:szCs w:val="28"/>
        </w:rPr>
      </w:pPr>
      <w:r w:rsidRPr="009F34A5">
        <w:rPr>
          <w:b/>
          <w:bCs/>
          <w:sz w:val="28"/>
          <w:szCs w:val="28"/>
        </w:rPr>
        <w:t xml:space="preserve"> </w:t>
      </w:r>
      <w:r w:rsidRPr="009F34A5">
        <w:rPr>
          <w:bCs/>
          <w:sz w:val="28"/>
          <w:szCs w:val="28"/>
        </w:rPr>
        <w:t xml:space="preserve">Перелік компонент </w:t>
      </w:r>
      <w:r w:rsidR="001E0358" w:rsidRPr="009F34A5">
        <w:rPr>
          <w:bCs/>
          <w:sz w:val="28"/>
          <w:szCs w:val="28"/>
        </w:rPr>
        <w:t>освітньої програми</w:t>
      </w:r>
      <w:r w:rsidR="00546FBC" w:rsidRPr="009F34A5">
        <w:rPr>
          <w:bCs/>
          <w:sz w:val="28"/>
          <w:szCs w:val="28"/>
        </w:rPr>
        <w:t xml:space="preserve"> </w:t>
      </w:r>
    </w:p>
    <w:p w:rsidR="00B02815" w:rsidRPr="009F34A5" w:rsidRDefault="00B02815" w:rsidP="00EA45D3">
      <w:pPr>
        <w:suppressAutoHyphens/>
        <w:rPr>
          <w:b/>
          <w:bCs/>
          <w:sz w:val="20"/>
          <w:szCs w:val="20"/>
        </w:rPr>
      </w:pPr>
    </w:p>
    <w:p w:rsidR="00466AF6" w:rsidRPr="009F34A5" w:rsidRDefault="00466AF6" w:rsidP="00EA45D3">
      <w:pPr>
        <w:jc w:val="center"/>
        <w:rPr>
          <w:b/>
          <w:bCs/>
          <w:sz w:val="12"/>
          <w:szCs w:val="12"/>
        </w:rPr>
      </w:pPr>
    </w:p>
    <w:tbl>
      <w:tblPr>
        <w:tblW w:w="9521" w:type="dxa"/>
        <w:tblInd w:w="1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3322"/>
        <w:gridCol w:w="1134"/>
        <w:gridCol w:w="1134"/>
        <w:gridCol w:w="2797"/>
      </w:tblGrid>
      <w:tr w:rsidR="009F34A5" w:rsidRPr="009F34A5" w:rsidTr="00DD5A03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1E0358" w:rsidRPr="009F34A5" w:rsidRDefault="001E0358" w:rsidP="001E0358">
            <w:pPr>
              <w:snapToGrid w:val="0"/>
              <w:jc w:val="center"/>
            </w:pPr>
            <w:r w:rsidRPr="009F34A5">
              <w:t>Код н/д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1E0358" w:rsidRPr="009F34A5" w:rsidRDefault="001E0358" w:rsidP="001E0358">
            <w:pPr>
              <w:snapToGrid w:val="0"/>
              <w:jc w:val="center"/>
            </w:pPr>
            <w:r w:rsidRPr="009F34A5">
              <w:t xml:space="preserve">Компоненти освітньої програми </w:t>
            </w:r>
            <w:r w:rsidRPr="009F34A5"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1E0358" w:rsidRPr="009F34A5" w:rsidRDefault="001E0358" w:rsidP="001E0358">
            <w:pPr>
              <w:jc w:val="center"/>
            </w:pPr>
            <w:r w:rsidRPr="009F34A5">
              <w:t>Кількість кредитів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1E0358" w:rsidRPr="009F34A5" w:rsidRDefault="001E0358" w:rsidP="001E0358">
            <w:pPr>
              <w:snapToGrid w:val="0"/>
              <w:jc w:val="center"/>
            </w:pPr>
            <w:r w:rsidRPr="009F34A5">
              <w:t>Форма</w:t>
            </w:r>
          </w:p>
          <w:p w:rsidR="001E0358" w:rsidRPr="009F34A5" w:rsidRDefault="001E0358" w:rsidP="001E0358">
            <w:pPr>
              <w:snapToGrid w:val="0"/>
              <w:jc w:val="center"/>
            </w:pPr>
            <w:proofErr w:type="spellStart"/>
            <w:r w:rsidRPr="009F34A5">
              <w:t>підсумк</w:t>
            </w:r>
            <w:proofErr w:type="spellEnd"/>
            <w:r w:rsidRPr="009F34A5">
              <w:t>. контролю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E0358" w:rsidRPr="009F34A5" w:rsidRDefault="001E0358" w:rsidP="001E0358">
            <w:pPr>
              <w:snapToGrid w:val="0"/>
              <w:jc w:val="center"/>
            </w:pPr>
            <w:r w:rsidRPr="009F34A5">
              <w:t>Змістові модулі</w:t>
            </w:r>
          </w:p>
        </w:tc>
      </w:tr>
      <w:tr w:rsidR="009F34A5" w:rsidRPr="009F34A5" w:rsidTr="00DD5A03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1E0358" w:rsidRPr="009F34A5" w:rsidRDefault="001E0358" w:rsidP="00EA45D3">
            <w:pPr>
              <w:snapToGrid w:val="0"/>
              <w:jc w:val="center"/>
            </w:pPr>
            <w:r w:rsidRPr="009F34A5">
              <w:t>1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1E0358" w:rsidRPr="009F34A5" w:rsidRDefault="001E0358" w:rsidP="00EA45D3">
            <w:pPr>
              <w:snapToGrid w:val="0"/>
              <w:jc w:val="center"/>
            </w:pPr>
            <w:r w:rsidRPr="009F34A5"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1E0358" w:rsidRPr="009F34A5" w:rsidRDefault="001E0358" w:rsidP="00EA45D3">
            <w:pPr>
              <w:jc w:val="center"/>
            </w:pPr>
            <w:r w:rsidRPr="009F34A5"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1E0358" w:rsidRPr="009F34A5" w:rsidRDefault="00C12752" w:rsidP="001E0358">
            <w:pPr>
              <w:snapToGrid w:val="0"/>
              <w:jc w:val="center"/>
            </w:pPr>
            <w:r w:rsidRPr="009F34A5">
              <w:t>4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1E0358" w:rsidRPr="009F34A5" w:rsidRDefault="00C12752" w:rsidP="00EA45D3">
            <w:pPr>
              <w:snapToGrid w:val="0"/>
              <w:jc w:val="center"/>
            </w:pPr>
            <w:r w:rsidRPr="009F34A5">
              <w:t>5</w:t>
            </w:r>
          </w:p>
        </w:tc>
      </w:tr>
      <w:tr w:rsidR="009F34A5" w:rsidRPr="009F34A5" w:rsidTr="399E1BE1">
        <w:tc>
          <w:tcPr>
            <w:tcW w:w="952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66AF6" w:rsidRPr="009F34A5" w:rsidRDefault="000C7E03" w:rsidP="00E635A3">
            <w:pPr>
              <w:snapToGrid w:val="0"/>
              <w:jc w:val="center"/>
              <w:rPr>
                <w:b/>
              </w:rPr>
            </w:pPr>
            <w:r w:rsidRPr="009F34A5">
              <w:rPr>
                <w:b/>
              </w:rPr>
              <w:t>Обов’язкові</w:t>
            </w:r>
            <w:r w:rsidR="00466AF6" w:rsidRPr="009F34A5">
              <w:rPr>
                <w:b/>
              </w:rPr>
              <w:t xml:space="preserve"> компоненти</w:t>
            </w:r>
            <w:r w:rsidR="00FC105C" w:rsidRPr="009F34A5">
              <w:rPr>
                <w:b/>
              </w:rPr>
              <w:t xml:space="preserve"> </w:t>
            </w:r>
            <w:r w:rsidR="00E635A3" w:rsidRPr="009F34A5">
              <w:rPr>
                <w:b/>
              </w:rPr>
              <w:t>освітньої програми</w:t>
            </w:r>
          </w:p>
        </w:tc>
      </w:tr>
      <w:tr w:rsidR="009F34A5" w:rsidRPr="00553328" w:rsidTr="00F64D88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1E0358" w:rsidRPr="00553328" w:rsidRDefault="00E1430C" w:rsidP="00EA45D3">
            <w:pPr>
              <w:snapToGrid w:val="0"/>
              <w:jc w:val="center"/>
            </w:pPr>
            <w:r>
              <w:t xml:space="preserve">ОК </w:t>
            </w:r>
            <w:r w:rsidR="00AB0E55" w:rsidRPr="00553328">
              <w:t>1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1E0358" w:rsidRPr="00553328" w:rsidRDefault="00A3566B" w:rsidP="00EA45D3">
            <w:pPr>
              <w:snapToGrid w:val="0"/>
            </w:pPr>
            <w:r w:rsidRPr="00A3566B">
              <w:t>Професійна іноземна мова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1E0358" w:rsidRPr="00553328" w:rsidRDefault="00835BE8" w:rsidP="00EA45D3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0358" w:rsidRPr="00553328" w:rsidRDefault="00A02E0F" w:rsidP="00EA45D3">
            <w:pPr>
              <w:snapToGrid w:val="0"/>
              <w:jc w:val="center"/>
            </w:pPr>
            <w:r w:rsidRPr="00553328">
              <w:t>залік</w:t>
            </w:r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A3566B" w:rsidRPr="002D38B4" w:rsidRDefault="00A3566B" w:rsidP="00A3566B">
            <w:r w:rsidRPr="1320B3A5">
              <w:t>1. Лексичні та стилістичні осо</w:t>
            </w:r>
            <w:r>
              <w:t>бливості професійної літератури</w:t>
            </w:r>
          </w:p>
          <w:p w:rsidR="00A3566B" w:rsidRPr="002D38B4" w:rsidRDefault="00A3566B" w:rsidP="00A3566B">
            <w:r w:rsidRPr="1320B3A5">
              <w:t>2. Основи перекладу нау</w:t>
            </w:r>
            <w:r>
              <w:t>кової та професійної літератури</w:t>
            </w:r>
          </w:p>
          <w:p w:rsidR="00DD5A03" w:rsidRPr="00553328" w:rsidRDefault="00A3566B" w:rsidP="00A3566B">
            <w:pPr>
              <w:snapToGrid w:val="0"/>
            </w:pPr>
            <w:r w:rsidRPr="1320B3A5">
              <w:t>3. Комунікація у професійному середовищі</w:t>
            </w:r>
          </w:p>
        </w:tc>
      </w:tr>
      <w:tr w:rsidR="00567B45" w:rsidRPr="00553328" w:rsidTr="00F64D88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567B45" w:rsidRPr="00553328" w:rsidRDefault="00E1430C" w:rsidP="00E1430C">
            <w:pPr>
              <w:snapToGrid w:val="0"/>
              <w:jc w:val="center"/>
            </w:pPr>
            <w:r>
              <w:t>ОК 2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567B45" w:rsidRPr="00553328" w:rsidRDefault="00032312" w:rsidP="00032312">
            <w:pPr>
              <w:snapToGrid w:val="0"/>
            </w:pPr>
            <w:r w:rsidRPr="00553328">
              <w:t>Стандартизація, сертифікація та управління якістю у цивільній безпеці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567B45" w:rsidRPr="00553328" w:rsidRDefault="00AB0E55" w:rsidP="00EA45D3">
            <w:pPr>
              <w:snapToGrid w:val="0"/>
              <w:jc w:val="center"/>
            </w:pPr>
            <w:r w:rsidRPr="00553328"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7B45" w:rsidRPr="00553328" w:rsidRDefault="00A02E0F" w:rsidP="00EA45D3">
            <w:pPr>
              <w:snapToGrid w:val="0"/>
              <w:jc w:val="center"/>
            </w:pPr>
            <w:r w:rsidRPr="00553328">
              <w:t>іспит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567B45" w:rsidRDefault="00F64D88" w:rsidP="00F64D88">
            <w:pPr>
              <w:snapToGrid w:val="0"/>
            </w:pPr>
            <w:r>
              <w:t xml:space="preserve">1. </w:t>
            </w:r>
            <w:r w:rsidR="00DF2025">
              <w:t>С</w:t>
            </w:r>
            <w:r>
              <w:t xml:space="preserve">тандартизація </w:t>
            </w:r>
            <w:r w:rsidR="00DF2025">
              <w:t xml:space="preserve">та сертифікація </w:t>
            </w:r>
            <w:r>
              <w:t xml:space="preserve">у </w:t>
            </w:r>
            <w:r w:rsidR="00DF2025">
              <w:t>професійній діяльності</w:t>
            </w:r>
          </w:p>
          <w:p w:rsidR="00F64D88" w:rsidRDefault="00F64D88" w:rsidP="00F64D88">
            <w:pPr>
              <w:snapToGrid w:val="0"/>
            </w:pPr>
            <w:r>
              <w:t xml:space="preserve">2. </w:t>
            </w:r>
            <w:r w:rsidR="00DF2025">
              <w:t xml:space="preserve">Методи визначення відповідності показників та характеристик продукції процесів, послуг встановленим вимогам </w:t>
            </w:r>
          </w:p>
          <w:p w:rsidR="00F64D88" w:rsidRPr="00553328" w:rsidRDefault="00F64D88" w:rsidP="00F64D88">
            <w:pPr>
              <w:snapToGrid w:val="0"/>
            </w:pPr>
            <w:r>
              <w:t>3. Управління якістю у цивільній безпеці</w:t>
            </w:r>
          </w:p>
        </w:tc>
      </w:tr>
      <w:tr w:rsidR="00E1430C" w:rsidRPr="00553328" w:rsidTr="00E6386A"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Pr="00553328" w:rsidRDefault="00E1430C" w:rsidP="00E1430C">
            <w:pPr>
              <w:snapToGrid w:val="0"/>
              <w:jc w:val="center"/>
            </w:pPr>
            <w:r w:rsidRPr="00553328">
              <w:t xml:space="preserve">ОК </w:t>
            </w:r>
            <w:r>
              <w:t>3</w:t>
            </w:r>
          </w:p>
        </w:tc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Pr="00553328" w:rsidRDefault="00E1430C" w:rsidP="00E6386A">
            <w:pPr>
              <w:snapToGrid w:val="0"/>
            </w:pPr>
            <w:r w:rsidRPr="00553328">
              <w:t xml:space="preserve">Управління процесами у сфері цивільної безпеки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Pr="00553328" w:rsidRDefault="00E1430C" w:rsidP="00E6386A">
            <w:pPr>
              <w:snapToGrid w:val="0"/>
              <w:jc w:val="center"/>
            </w:pPr>
            <w:r w:rsidRPr="00553328">
              <w:t>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430C" w:rsidRPr="00553328" w:rsidRDefault="00E1430C" w:rsidP="00E6386A">
            <w:pPr>
              <w:snapToGrid w:val="0"/>
              <w:jc w:val="center"/>
            </w:pPr>
            <w:proofErr w:type="spellStart"/>
            <w:r w:rsidRPr="00553328">
              <w:t>диф.залік</w:t>
            </w:r>
            <w:proofErr w:type="spellEnd"/>
          </w:p>
        </w:tc>
        <w:tc>
          <w:tcPr>
            <w:tcW w:w="279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E1430C" w:rsidRDefault="00E1430C" w:rsidP="00E6386A">
            <w:pPr>
              <w:snapToGrid w:val="0"/>
            </w:pPr>
            <w:r>
              <w:t>1. Аналіз складних робочих процесів у сфері цивільної безпеки</w:t>
            </w:r>
          </w:p>
          <w:p w:rsidR="00E1430C" w:rsidRDefault="00E1430C" w:rsidP="00E6386A">
            <w:pPr>
              <w:snapToGrid w:val="0"/>
            </w:pPr>
            <w:r>
              <w:t>2. Вироблення стратегічних підходів до управління процесами</w:t>
            </w:r>
          </w:p>
          <w:p w:rsidR="00E1430C" w:rsidRPr="00553328" w:rsidRDefault="00E1430C" w:rsidP="00E6386A">
            <w:pPr>
              <w:snapToGrid w:val="0"/>
            </w:pPr>
            <w:r>
              <w:t>3. Оцінка результатів управлінської та виконавської діяльності</w:t>
            </w:r>
          </w:p>
        </w:tc>
      </w:tr>
      <w:tr w:rsidR="00E1430C" w:rsidRPr="00553328" w:rsidTr="00E6386A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Pr="00553328" w:rsidRDefault="00E1430C" w:rsidP="00E6386A">
            <w:pPr>
              <w:snapToGrid w:val="0"/>
              <w:jc w:val="center"/>
            </w:pPr>
            <w:r w:rsidRPr="00553328">
              <w:t xml:space="preserve">ОК </w:t>
            </w:r>
            <w:r>
              <w:t>4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Pr="00553328" w:rsidRDefault="00E1430C" w:rsidP="00E6386A">
            <w:pPr>
              <w:snapToGrid w:val="0"/>
            </w:pPr>
            <w:proofErr w:type="spellStart"/>
            <w:r w:rsidRPr="00553328">
              <w:t>Безпекоорієнтована</w:t>
            </w:r>
            <w:proofErr w:type="spellEnd"/>
            <w:r w:rsidRPr="00553328">
              <w:t xml:space="preserve"> соціальна </w:t>
            </w:r>
            <w:r w:rsidRPr="00553328">
              <w:lastRenderedPageBreak/>
              <w:t>відповідальність бізнесу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Pr="00553328" w:rsidRDefault="00E1430C" w:rsidP="00E6386A">
            <w:pPr>
              <w:snapToGrid w:val="0"/>
              <w:jc w:val="center"/>
            </w:pPr>
            <w:r w:rsidRPr="00553328"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430C" w:rsidRPr="00553328" w:rsidRDefault="00E1430C" w:rsidP="00E6386A">
            <w:pPr>
              <w:snapToGrid w:val="0"/>
              <w:jc w:val="center"/>
            </w:pPr>
            <w:proofErr w:type="spellStart"/>
            <w:r w:rsidRPr="00553328">
              <w:t>диф.залік</w:t>
            </w:r>
            <w:proofErr w:type="spellEnd"/>
            <w:r w:rsidRPr="00553328"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E1430C" w:rsidRDefault="00E1430C" w:rsidP="00E6386A">
            <w:pPr>
              <w:snapToGrid w:val="0"/>
            </w:pPr>
            <w:r>
              <w:t xml:space="preserve">1. Концепція соціальної </w:t>
            </w:r>
            <w:r>
              <w:lastRenderedPageBreak/>
              <w:t>відповідальності бізнесу</w:t>
            </w:r>
          </w:p>
          <w:p w:rsidR="00E1430C" w:rsidRDefault="00E1430C" w:rsidP="00E6386A">
            <w:pPr>
              <w:snapToGrid w:val="0"/>
            </w:pPr>
            <w:r>
              <w:t>2. Розробка соціально значущих проектів у сфері цивільної безпеки</w:t>
            </w:r>
          </w:p>
          <w:p w:rsidR="00E1430C" w:rsidRPr="00553328" w:rsidRDefault="00E1430C" w:rsidP="00E6386A">
            <w:pPr>
              <w:snapToGrid w:val="0"/>
            </w:pPr>
            <w:r>
              <w:t>3. Реалізація  соціальної відповідальності у бізнес-процесах</w:t>
            </w:r>
          </w:p>
        </w:tc>
      </w:tr>
      <w:tr w:rsidR="00567B45" w:rsidRPr="00553328" w:rsidTr="00F64D88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567B45" w:rsidRPr="00553328" w:rsidRDefault="00AB0E55" w:rsidP="00AB0E55">
            <w:pPr>
              <w:snapToGrid w:val="0"/>
              <w:jc w:val="center"/>
            </w:pPr>
            <w:r w:rsidRPr="00553328">
              <w:lastRenderedPageBreak/>
              <w:t xml:space="preserve">ОК </w:t>
            </w:r>
            <w:r w:rsidR="00E1430C">
              <w:t>5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567B45" w:rsidRPr="00553328" w:rsidRDefault="00567B45" w:rsidP="00032312">
            <w:pPr>
              <w:snapToGrid w:val="0"/>
            </w:pPr>
            <w:proofErr w:type="spellStart"/>
            <w:r w:rsidRPr="00553328">
              <w:t>Ризикорієнтований</w:t>
            </w:r>
            <w:proofErr w:type="spellEnd"/>
            <w:r w:rsidRPr="00553328">
              <w:t xml:space="preserve"> підхід в управлінн</w:t>
            </w:r>
            <w:r w:rsidR="00032312" w:rsidRPr="00553328">
              <w:t>і цивільною</w:t>
            </w:r>
            <w:r w:rsidRPr="00553328">
              <w:t xml:space="preserve"> безпекою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567B45" w:rsidRPr="00553328" w:rsidRDefault="00A02E0F" w:rsidP="00EA45D3">
            <w:pPr>
              <w:snapToGrid w:val="0"/>
              <w:jc w:val="center"/>
            </w:pPr>
            <w:r w:rsidRPr="00553328"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7B45" w:rsidRPr="00553328" w:rsidRDefault="00A02E0F" w:rsidP="00EA45D3">
            <w:pPr>
              <w:snapToGrid w:val="0"/>
              <w:jc w:val="center"/>
            </w:pPr>
            <w:proofErr w:type="spellStart"/>
            <w:r w:rsidRPr="00553328">
              <w:t>диф.залік</w:t>
            </w:r>
            <w:proofErr w:type="spellEnd"/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567B45" w:rsidRDefault="00DD5A03" w:rsidP="00F64D88">
            <w:pPr>
              <w:snapToGrid w:val="0"/>
            </w:pPr>
            <w:r>
              <w:t>1. Аналіз можливих загроз</w:t>
            </w:r>
            <w:r w:rsidR="00DF2025">
              <w:t xml:space="preserve"> та наслідків в</w:t>
            </w:r>
            <w:r>
              <w:t>иникнення надзвичайної події</w:t>
            </w:r>
          </w:p>
          <w:p w:rsidR="00DF2025" w:rsidRDefault="00DD5A03" w:rsidP="00DF2025">
            <w:pPr>
              <w:snapToGrid w:val="0"/>
            </w:pPr>
            <w:r>
              <w:t xml:space="preserve">2. Оцінка можливих </w:t>
            </w:r>
          </w:p>
          <w:p w:rsidR="00DD5A03" w:rsidRDefault="00DD5A03" w:rsidP="00DF2025">
            <w:pPr>
              <w:snapToGrid w:val="0"/>
            </w:pPr>
            <w:r>
              <w:t xml:space="preserve">ризиків </w:t>
            </w:r>
            <w:r w:rsidR="00DF2025">
              <w:t>реалізації небезпеки</w:t>
            </w:r>
          </w:p>
          <w:p w:rsidR="00DF2025" w:rsidRPr="00553328" w:rsidRDefault="00DF2025" w:rsidP="00DF2025">
            <w:pPr>
              <w:snapToGrid w:val="0"/>
            </w:pPr>
            <w:r>
              <w:t xml:space="preserve">3. Оцінка ефективності заходів з реагування </w:t>
            </w:r>
          </w:p>
        </w:tc>
      </w:tr>
      <w:tr w:rsidR="00E1430C" w:rsidRPr="00553328" w:rsidTr="00E6386A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Pr="00553328" w:rsidRDefault="00E1430C" w:rsidP="00E6386A">
            <w:pPr>
              <w:snapToGrid w:val="0"/>
              <w:jc w:val="center"/>
            </w:pPr>
            <w:r w:rsidRPr="00553328">
              <w:t xml:space="preserve">ОК </w:t>
            </w:r>
            <w:r>
              <w:t>6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Pr="00553328" w:rsidRDefault="00E1430C" w:rsidP="00E6386A">
            <w:pPr>
              <w:snapToGrid w:val="0"/>
            </w:pPr>
            <w:r w:rsidRPr="00553328">
              <w:t>Е</w:t>
            </w:r>
            <w:r>
              <w:t xml:space="preserve">кономічне обґрунтування </w:t>
            </w:r>
            <w:proofErr w:type="spellStart"/>
            <w:r>
              <w:t>безпеко</w:t>
            </w:r>
            <w:r w:rsidRPr="00553328">
              <w:t>орієнтованих</w:t>
            </w:r>
            <w:proofErr w:type="spellEnd"/>
            <w:r w:rsidRPr="00553328">
              <w:t xml:space="preserve"> заходів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Pr="00553328" w:rsidRDefault="00E1430C" w:rsidP="00E6386A">
            <w:pPr>
              <w:snapToGrid w:val="0"/>
              <w:jc w:val="center"/>
            </w:pPr>
            <w:r w:rsidRPr="00553328"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430C" w:rsidRPr="00553328" w:rsidRDefault="00E1430C" w:rsidP="00E6386A">
            <w:pPr>
              <w:snapToGrid w:val="0"/>
              <w:jc w:val="center"/>
            </w:pPr>
            <w:r w:rsidRPr="00553328">
              <w:t>залік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E1430C" w:rsidRPr="00A3566B" w:rsidRDefault="00E1430C" w:rsidP="00E6386A">
            <w:pPr>
              <w:snapToGrid w:val="0"/>
            </w:pPr>
            <w:r w:rsidRPr="00A3566B">
              <w:t xml:space="preserve">1. Аналіз основних підходів до економічного обґрунтування </w:t>
            </w:r>
            <w:proofErr w:type="spellStart"/>
            <w:r w:rsidRPr="00A3566B">
              <w:t>безпекоорієнтованих</w:t>
            </w:r>
            <w:proofErr w:type="spellEnd"/>
            <w:r w:rsidRPr="00A3566B">
              <w:t xml:space="preserve"> заходів</w:t>
            </w:r>
          </w:p>
          <w:p w:rsidR="00E1430C" w:rsidRPr="00A3566B" w:rsidRDefault="00E1430C" w:rsidP="00E6386A">
            <w:pPr>
              <w:snapToGrid w:val="0"/>
            </w:pPr>
            <w:r w:rsidRPr="00A3566B">
              <w:t>2.Техніко-економічні розрахунки при розробці заходів з цивільної безпеки</w:t>
            </w:r>
          </w:p>
          <w:p w:rsidR="00E1430C" w:rsidRPr="00553328" w:rsidRDefault="00E1430C" w:rsidP="00E6386A">
            <w:pPr>
              <w:snapToGrid w:val="0"/>
            </w:pPr>
            <w:r w:rsidRPr="00A3566B">
              <w:t xml:space="preserve">3. Оцінка соціально-економічної ефективності </w:t>
            </w:r>
            <w:proofErr w:type="spellStart"/>
            <w:r w:rsidRPr="00A3566B">
              <w:t>безпекоорієнтованих</w:t>
            </w:r>
            <w:proofErr w:type="spellEnd"/>
            <w:r w:rsidRPr="00A3566B">
              <w:t xml:space="preserve"> заходів</w:t>
            </w:r>
          </w:p>
        </w:tc>
      </w:tr>
      <w:tr w:rsidR="00E1430C" w:rsidRPr="009F34A5" w:rsidTr="00E6386A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Pr="009F34A5" w:rsidRDefault="00E1430C" w:rsidP="00E6386A">
            <w:pPr>
              <w:snapToGrid w:val="0"/>
              <w:jc w:val="center"/>
            </w:pPr>
            <w:r>
              <w:t>ОК 7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Pr="00341C45" w:rsidRDefault="00E1430C" w:rsidP="00E6386A">
            <w:pPr>
              <w:pStyle w:val="Default"/>
              <w:rPr>
                <w:lang w:val="uk-UA"/>
              </w:rPr>
            </w:pPr>
            <w:r w:rsidRPr="00553328">
              <w:rPr>
                <w:lang w:val="uk-UA"/>
              </w:rPr>
              <w:t>Аудит у сфері цивільної безпеки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Default="00E1430C" w:rsidP="00E6386A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430C" w:rsidRPr="009F34A5" w:rsidRDefault="00E1430C" w:rsidP="00E6386A">
            <w:pPr>
              <w:snapToGrid w:val="0"/>
              <w:jc w:val="center"/>
            </w:pPr>
            <w:r w:rsidRPr="00553328">
              <w:t>іспит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E1430C" w:rsidRDefault="00E1430C" w:rsidP="00E6386A">
            <w:pPr>
              <w:snapToGrid w:val="0"/>
            </w:pPr>
            <w:r>
              <w:t>1. Організація проведення аудиту</w:t>
            </w:r>
            <w:r w:rsidRPr="00553328">
              <w:t xml:space="preserve"> у сфері цивільної безпеки</w:t>
            </w:r>
          </w:p>
          <w:p w:rsidR="00E1430C" w:rsidRDefault="00E1430C" w:rsidP="00E6386A">
            <w:pPr>
              <w:snapToGrid w:val="0"/>
            </w:pPr>
            <w:r>
              <w:t>2. Реалізація системного підходу при проведенні аудиту</w:t>
            </w:r>
          </w:p>
          <w:p w:rsidR="00E1430C" w:rsidRPr="009F34A5" w:rsidRDefault="00E1430C" w:rsidP="00E1430C">
            <w:pPr>
              <w:snapToGrid w:val="0"/>
            </w:pPr>
            <w:r>
              <w:t xml:space="preserve">3. Підготовка звіту з аудиту </w:t>
            </w:r>
          </w:p>
        </w:tc>
      </w:tr>
      <w:tr w:rsidR="00E1430C" w:rsidRPr="009F34A5" w:rsidTr="00E6386A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Pr="00553328" w:rsidRDefault="00E1430C" w:rsidP="00E1430C">
            <w:pPr>
              <w:snapToGrid w:val="0"/>
              <w:jc w:val="center"/>
            </w:pPr>
            <w:r w:rsidRPr="00553328">
              <w:t xml:space="preserve">ОК </w:t>
            </w:r>
            <w:r>
              <w:t>8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Pr="00553328" w:rsidRDefault="00E1430C" w:rsidP="00E6386A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Техногенна безпека об’єктів та територій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Pr="00553328" w:rsidRDefault="00E1430C" w:rsidP="00E6386A">
            <w:pPr>
              <w:snapToGrid w:val="0"/>
              <w:jc w:val="center"/>
            </w:pPr>
            <w:r w:rsidRPr="00553328"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430C" w:rsidRPr="009F34A5" w:rsidRDefault="00E1430C" w:rsidP="00E6386A">
            <w:pPr>
              <w:snapToGrid w:val="0"/>
              <w:jc w:val="center"/>
            </w:pPr>
            <w:r w:rsidRPr="00553328">
              <w:t>іспит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E1430C" w:rsidRDefault="00E1430C" w:rsidP="00E6386A">
            <w:pPr>
              <w:snapToGrid w:val="0"/>
            </w:pPr>
            <w:r>
              <w:t>1. Нормативно-правові засади техногенної безпеки</w:t>
            </w:r>
          </w:p>
          <w:p w:rsidR="00E1430C" w:rsidRDefault="00E1430C" w:rsidP="00E6386A">
            <w:pPr>
              <w:snapToGrid w:val="0"/>
            </w:pPr>
            <w:r>
              <w:t>2. Організаційно-технічні заходи по забезпеченню техногенної безпеки об’єктів та територій</w:t>
            </w:r>
          </w:p>
          <w:p w:rsidR="00E1430C" w:rsidRPr="009F34A5" w:rsidRDefault="00E1430C" w:rsidP="00E6386A">
            <w:pPr>
              <w:snapToGrid w:val="0"/>
            </w:pPr>
            <w:r>
              <w:t xml:space="preserve">3. Оцінка відповідності та ефективності </w:t>
            </w:r>
            <w:proofErr w:type="spellStart"/>
            <w:r>
              <w:t>безпекових</w:t>
            </w:r>
            <w:proofErr w:type="spellEnd"/>
            <w:r>
              <w:t xml:space="preserve"> заходів</w:t>
            </w:r>
          </w:p>
        </w:tc>
      </w:tr>
      <w:tr w:rsidR="00E1430C" w:rsidRPr="009F34A5" w:rsidTr="00E6386A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Pr="00553328" w:rsidRDefault="00E1430C" w:rsidP="00E1430C">
            <w:pPr>
              <w:snapToGrid w:val="0"/>
              <w:jc w:val="center"/>
            </w:pPr>
            <w:r>
              <w:t>ОК 9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Default="00E1430C" w:rsidP="00E6386A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Курсова робота «Техногенна безпека об’єктів та територій»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1430C" w:rsidRPr="00553328" w:rsidRDefault="00E1430C" w:rsidP="00E6386A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430C" w:rsidRPr="00553328" w:rsidRDefault="00E1430C" w:rsidP="00E6386A">
            <w:pPr>
              <w:snapToGrid w:val="0"/>
              <w:jc w:val="center"/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E1430C" w:rsidRDefault="00E1430C" w:rsidP="00E6386A">
            <w:pPr>
              <w:snapToGrid w:val="0"/>
            </w:pPr>
            <w:r>
              <w:t>1. Оцінка рівнів ура жальних чинників на прикладі об’єктів ЖКГ</w:t>
            </w:r>
          </w:p>
          <w:p w:rsidR="00E1430C" w:rsidRDefault="00E1430C" w:rsidP="00E6386A">
            <w:pPr>
              <w:snapToGrid w:val="0"/>
            </w:pPr>
            <w:r>
              <w:t>2. Оцінка техногенної небезпеки територій</w:t>
            </w:r>
          </w:p>
          <w:p w:rsidR="00E1430C" w:rsidRDefault="00E1430C" w:rsidP="00E1430C">
            <w:pPr>
              <w:snapToGrid w:val="0"/>
            </w:pPr>
            <w:r>
              <w:t xml:space="preserve">3. Розробка заходів по забезпеченню техногенної </w:t>
            </w:r>
            <w:r>
              <w:lastRenderedPageBreak/>
              <w:t>безпеки об’єктів та територій</w:t>
            </w:r>
          </w:p>
        </w:tc>
      </w:tr>
      <w:tr w:rsidR="003B5B5C" w:rsidRPr="009F34A5" w:rsidTr="00E6386A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3B5B5C" w:rsidRPr="009F34A5" w:rsidRDefault="003B5B5C" w:rsidP="003B5B5C">
            <w:pPr>
              <w:snapToGrid w:val="0"/>
              <w:jc w:val="center"/>
            </w:pPr>
            <w:r>
              <w:lastRenderedPageBreak/>
              <w:t>ОК 10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3B5B5C" w:rsidRPr="00567B45" w:rsidRDefault="003B5B5C" w:rsidP="00E6386A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Переддипломна практика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3B5B5C" w:rsidRPr="009F34A5" w:rsidRDefault="003B5B5C" w:rsidP="00E6386A">
            <w:pPr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5B5C" w:rsidRPr="009F34A5" w:rsidRDefault="003B5B5C" w:rsidP="00E6386A">
            <w:pPr>
              <w:snapToGrid w:val="0"/>
              <w:jc w:val="center"/>
            </w:pPr>
            <w:proofErr w:type="spellStart"/>
            <w:r w:rsidRPr="00553328">
              <w:t>диф.залік</w:t>
            </w:r>
            <w:proofErr w:type="spellEnd"/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3B5B5C" w:rsidRDefault="003B5B5C" w:rsidP="00E6386A">
            <w:pPr>
              <w:snapToGrid w:val="0"/>
            </w:pPr>
            <w:r>
              <w:t>1. Аналіз стану охорони праці суб’єкту господарювання</w:t>
            </w:r>
          </w:p>
          <w:p w:rsidR="003B5B5C" w:rsidRDefault="003B5B5C" w:rsidP="00E6386A">
            <w:pPr>
              <w:snapToGrid w:val="0"/>
            </w:pPr>
            <w:r>
              <w:t xml:space="preserve">2. </w:t>
            </w:r>
            <w:r w:rsidR="0028257C">
              <w:t>Аналіз ефективності СУОП</w:t>
            </w:r>
          </w:p>
          <w:p w:rsidR="0028257C" w:rsidRPr="009F34A5" w:rsidRDefault="0028257C" w:rsidP="00E6386A">
            <w:pPr>
              <w:snapToGrid w:val="0"/>
            </w:pPr>
            <w:r>
              <w:t>3. Розробка рекомендацій по вдосконаленню СУОП суб’єкту господарювання</w:t>
            </w:r>
          </w:p>
        </w:tc>
      </w:tr>
      <w:tr w:rsidR="0028257C" w:rsidRPr="009F34A5" w:rsidTr="00E6386A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28257C" w:rsidRPr="009F34A5" w:rsidRDefault="0028257C" w:rsidP="00E6386A">
            <w:pPr>
              <w:snapToGrid w:val="0"/>
              <w:jc w:val="center"/>
            </w:pPr>
            <w:r>
              <w:t>ОК 11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28257C" w:rsidRPr="009F34A5" w:rsidRDefault="0028257C" w:rsidP="00E6386A">
            <w:pPr>
              <w:snapToGrid w:val="0"/>
            </w:pPr>
            <w:r w:rsidRPr="00567B45">
              <w:t>Єдиний державний кваліфікаційний іспит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28257C" w:rsidRPr="009F34A5" w:rsidRDefault="0028257C" w:rsidP="00E6386A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257C" w:rsidRPr="009F34A5" w:rsidRDefault="0028257C" w:rsidP="00E6386A">
            <w:pPr>
              <w:snapToGrid w:val="0"/>
              <w:jc w:val="center"/>
            </w:pPr>
            <w:proofErr w:type="spellStart"/>
            <w:r w:rsidRPr="00553328">
              <w:t>диф.залік</w:t>
            </w:r>
            <w:proofErr w:type="spellEnd"/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28257C" w:rsidRPr="009F34A5" w:rsidRDefault="0028257C" w:rsidP="00E6386A">
            <w:pPr>
              <w:snapToGrid w:val="0"/>
            </w:pPr>
          </w:p>
        </w:tc>
      </w:tr>
      <w:tr w:rsidR="0028257C" w:rsidRPr="009F34A5" w:rsidTr="00E6386A"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28257C" w:rsidRPr="009F34A5" w:rsidRDefault="0028257C" w:rsidP="0028257C">
            <w:pPr>
              <w:snapToGrid w:val="0"/>
              <w:jc w:val="center"/>
            </w:pPr>
            <w:r>
              <w:t>ОК 12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28257C" w:rsidRPr="009F34A5" w:rsidRDefault="0028257C" w:rsidP="00E6386A">
            <w:pPr>
              <w:snapToGrid w:val="0"/>
            </w:pPr>
            <w:r>
              <w:t>Дипломна робота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28257C" w:rsidRPr="009F34A5" w:rsidRDefault="0028257C" w:rsidP="00E6386A">
            <w:pPr>
              <w:snapToGri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257C" w:rsidRPr="009F34A5" w:rsidRDefault="0028257C" w:rsidP="00E6386A">
            <w:pPr>
              <w:snapToGrid w:val="0"/>
              <w:jc w:val="center"/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:rsidR="0028257C" w:rsidRPr="009F34A5" w:rsidRDefault="0028257C" w:rsidP="00E6386A">
            <w:pPr>
              <w:snapToGrid w:val="0"/>
            </w:pPr>
          </w:p>
        </w:tc>
      </w:tr>
      <w:tr w:rsidR="0028257C" w:rsidRPr="009F34A5" w:rsidTr="00E6386A">
        <w:tc>
          <w:tcPr>
            <w:tcW w:w="445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28257C" w:rsidRPr="009F34A5" w:rsidRDefault="0028257C" w:rsidP="00E6386A">
            <w:pPr>
              <w:snapToGrid w:val="0"/>
            </w:pPr>
            <w:r w:rsidRPr="009F34A5">
              <w:rPr>
                <w:b/>
              </w:rPr>
              <w:t>Загальний обсяг обов'язкових компонент</w:t>
            </w:r>
            <w:r w:rsidRPr="009F34A5">
              <w:t>:</w:t>
            </w:r>
          </w:p>
        </w:tc>
        <w:tc>
          <w:tcPr>
            <w:tcW w:w="50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28257C" w:rsidRPr="009F34A5" w:rsidRDefault="0028257C" w:rsidP="00E6386A">
            <w:pPr>
              <w:snapToGrid w:val="0"/>
              <w:jc w:val="center"/>
            </w:pPr>
            <w:r>
              <w:t>66</w:t>
            </w:r>
          </w:p>
        </w:tc>
      </w:tr>
      <w:tr w:rsidR="00E77540" w:rsidRPr="009F34A5" w:rsidTr="00E6386A">
        <w:tc>
          <w:tcPr>
            <w:tcW w:w="445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</w:tcPr>
          <w:p w:rsidR="00E77540" w:rsidRPr="009F34A5" w:rsidRDefault="00E77540" w:rsidP="00E6386A">
            <w:pPr>
              <w:snapToGrid w:val="0"/>
              <w:rPr>
                <w:b/>
              </w:rPr>
            </w:pPr>
            <w:r w:rsidRPr="009F34A5">
              <w:rPr>
                <w:b/>
              </w:rPr>
              <w:t>Загальний обсяг обов'язкових компонент</w:t>
            </w:r>
            <w:r w:rsidRPr="009F34A5">
              <w:t>:</w:t>
            </w:r>
          </w:p>
        </w:tc>
        <w:tc>
          <w:tcPr>
            <w:tcW w:w="50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E77540" w:rsidRDefault="00E77540" w:rsidP="00E6386A">
            <w:pPr>
              <w:snapToGrid w:val="0"/>
              <w:jc w:val="center"/>
            </w:pPr>
            <w:r>
              <w:t>24</w:t>
            </w:r>
          </w:p>
        </w:tc>
      </w:tr>
      <w:tr w:rsidR="006128AC" w:rsidRPr="009F34A5" w:rsidTr="00F64D88">
        <w:tc>
          <w:tcPr>
            <w:tcW w:w="445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EE5FBC" w:rsidRPr="009F34A5" w:rsidRDefault="00EE5FBC" w:rsidP="00EA45D3">
            <w:pPr>
              <w:snapToGrid w:val="0"/>
              <w:rPr>
                <w:b/>
              </w:rPr>
            </w:pPr>
            <w:r w:rsidRPr="009F34A5">
              <w:rPr>
                <w:b/>
              </w:rPr>
              <w:t>ЗАГАЛЬНИЙ ОБСЯГ ПРОГРАМИ</w:t>
            </w:r>
          </w:p>
        </w:tc>
        <w:tc>
          <w:tcPr>
            <w:tcW w:w="506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E5FBC" w:rsidRPr="009F34A5" w:rsidRDefault="0028257C" w:rsidP="00A94154">
            <w:pPr>
              <w:snapToGrid w:val="0"/>
              <w:jc w:val="center"/>
            </w:pPr>
            <w:r>
              <w:t>90</w:t>
            </w:r>
          </w:p>
        </w:tc>
      </w:tr>
    </w:tbl>
    <w:p w:rsidR="000111AD" w:rsidRPr="009F34A5" w:rsidRDefault="000111AD" w:rsidP="002719A8">
      <w:pPr>
        <w:jc w:val="both"/>
      </w:pPr>
    </w:p>
    <w:p w:rsidR="00A94154" w:rsidRPr="009F34A5" w:rsidRDefault="00A94154" w:rsidP="00A94154">
      <w:pPr>
        <w:ind w:firstLine="709"/>
        <w:jc w:val="both"/>
      </w:pPr>
      <w:r w:rsidRPr="009F34A5">
        <w:t>Відомості про в</w:t>
      </w:r>
      <w:r w:rsidR="005C4488" w:rsidRPr="009F34A5">
        <w:t>ибіркові компоненти наведен</w:t>
      </w:r>
      <w:r w:rsidRPr="009F34A5">
        <w:t>і</w:t>
      </w:r>
      <w:r w:rsidR="000111AD" w:rsidRPr="009F34A5">
        <w:t xml:space="preserve"> у </w:t>
      </w:r>
      <w:r w:rsidRPr="009F34A5">
        <w:t xml:space="preserve">додатку до </w:t>
      </w:r>
      <w:r w:rsidR="000111AD" w:rsidRPr="009F34A5">
        <w:t>освітн</w:t>
      </w:r>
      <w:r w:rsidRPr="009F34A5">
        <w:t>ьої</w:t>
      </w:r>
      <w:r w:rsidR="000111AD" w:rsidRPr="009F34A5">
        <w:t xml:space="preserve"> програм</w:t>
      </w:r>
      <w:r w:rsidRPr="009F34A5">
        <w:t>и.</w:t>
      </w:r>
    </w:p>
    <w:p w:rsidR="00A94154" w:rsidRPr="009F34A5" w:rsidRDefault="00A94154" w:rsidP="00A94154">
      <w:pPr>
        <w:jc w:val="both"/>
      </w:pPr>
    </w:p>
    <w:p w:rsidR="00AB0E55" w:rsidRPr="00856652" w:rsidRDefault="00AB0E55" w:rsidP="00EA45D3">
      <w:pPr>
        <w:rPr>
          <w:sz w:val="28"/>
          <w:szCs w:val="28"/>
          <w:lang w:val="ru-RU"/>
        </w:rPr>
      </w:pPr>
    </w:p>
    <w:sectPr w:rsidR="00AB0E55" w:rsidRPr="00856652" w:rsidSect="00544BFD">
      <w:footerReference w:type="even" r:id="rId17"/>
      <w:footerReference w:type="default" r:id="rId18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5FE" w:rsidRDefault="002855FE">
      <w:r>
        <w:separator/>
      </w:r>
    </w:p>
  </w:endnote>
  <w:endnote w:type="continuationSeparator" w:id="0">
    <w:p w:rsidR="002855FE" w:rsidRDefault="00285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E5" w:rsidRDefault="00B92DE4" w:rsidP="00294DF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A43E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3E5" w:rsidRDefault="007A43E5" w:rsidP="00294DF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E5" w:rsidRDefault="00B92DE4">
    <w:pPr>
      <w:pStyle w:val="a6"/>
      <w:jc w:val="right"/>
    </w:pPr>
    <w:fldSimple w:instr="PAGE   \* MERGEFORMAT">
      <w:r w:rsidR="00E77540" w:rsidRPr="00E77540">
        <w:rPr>
          <w:noProof/>
          <w:lang w:val="ru-RU"/>
        </w:rPr>
        <w:t>9</w:t>
      </w:r>
    </w:fldSimple>
  </w:p>
  <w:p w:rsidR="007A43E5" w:rsidRDefault="007A43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5FE" w:rsidRDefault="002855FE">
      <w:r>
        <w:separator/>
      </w:r>
    </w:p>
  </w:footnote>
  <w:footnote w:type="continuationSeparator" w:id="0">
    <w:p w:rsidR="002855FE" w:rsidRDefault="00285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775D4"/>
    <w:multiLevelType w:val="hybridMultilevel"/>
    <w:tmpl w:val="A9C2FD2A"/>
    <w:lvl w:ilvl="0" w:tplc="0422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>
    <w:nsid w:val="03660782"/>
    <w:multiLevelType w:val="hybridMultilevel"/>
    <w:tmpl w:val="0016AD1A"/>
    <w:lvl w:ilvl="0" w:tplc="27C873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0128"/>
    <w:multiLevelType w:val="hybridMultilevel"/>
    <w:tmpl w:val="2500D2FE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A7732"/>
    <w:multiLevelType w:val="hybridMultilevel"/>
    <w:tmpl w:val="B01CB794"/>
    <w:lvl w:ilvl="0" w:tplc="E2CA0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47120"/>
    <w:multiLevelType w:val="hybridMultilevel"/>
    <w:tmpl w:val="EE863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22627"/>
    <w:multiLevelType w:val="hybridMultilevel"/>
    <w:tmpl w:val="F76EB8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67CCB"/>
    <w:multiLevelType w:val="hybridMultilevel"/>
    <w:tmpl w:val="8F9A96DC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F19A0"/>
    <w:multiLevelType w:val="hybridMultilevel"/>
    <w:tmpl w:val="6E7C1578"/>
    <w:lvl w:ilvl="0" w:tplc="88024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27BED"/>
    <w:multiLevelType w:val="hybridMultilevel"/>
    <w:tmpl w:val="E7D8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31FB0"/>
    <w:multiLevelType w:val="hybridMultilevel"/>
    <w:tmpl w:val="5FFEF088"/>
    <w:lvl w:ilvl="0" w:tplc="A3FC6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16343"/>
    <w:multiLevelType w:val="hybridMultilevel"/>
    <w:tmpl w:val="F39E8D1A"/>
    <w:lvl w:ilvl="0" w:tplc="8A22CE88">
      <w:start w:val="1"/>
      <w:numFmt w:val="decimal"/>
      <w:lvlText w:val="%1."/>
      <w:lvlJc w:val="left"/>
      <w:pPr>
        <w:ind w:left="432" w:hanging="360"/>
      </w:pPr>
      <w:rPr>
        <w:rFonts w:ascii="Arial-BoldMT" w:hAnsi="Arial-BoldMT" w:cs="Arial-BoldMT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23A0606F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1D5302"/>
    <w:multiLevelType w:val="hybridMultilevel"/>
    <w:tmpl w:val="157ECC4C"/>
    <w:lvl w:ilvl="0" w:tplc="75D2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745AC"/>
    <w:multiLevelType w:val="hybridMultilevel"/>
    <w:tmpl w:val="6AB63A42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6D16E6"/>
    <w:multiLevelType w:val="hybridMultilevel"/>
    <w:tmpl w:val="8A6827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25B66"/>
    <w:multiLevelType w:val="hybridMultilevel"/>
    <w:tmpl w:val="5C64F178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40066"/>
    <w:multiLevelType w:val="hybridMultilevel"/>
    <w:tmpl w:val="C2C6C3A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405ED"/>
    <w:multiLevelType w:val="hybridMultilevel"/>
    <w:tmpl w:val="7EE470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93492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760FD1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AD152B"/>
    <w:multiLevelType w:val="hybridMultilevel"/>
    <w:tmpl w:val="BDC001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A3CDB"/>
    <w:multiLevelType w:val="hybridMultilevel"/>
    <w:tmpl w:val="7B88B13E"/>
    <w:lvl w:ilvl="0" w:tplc="B26A03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8B50D1"/>
    <w:multiLevelType w:val="hybridMultilevel"/>
    <w:tmpl w:val="5212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759B5"/>
    <w:multiLevelType w:val="hybridMultilevel"/>
    <w:tmpl w:val="5B424C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81745E"/>
    <w:multiLevelType w:val="hybridMultilevel"/>
    <w:tmpl w:val="07C8D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177B9F"/>
    <w:multiLevelType w:val="hybridMultilevel"/>
    <w:tmpl w:val="2A543262"/>
    <w:lvl w:ilvl="0" w:tplc="21A88E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CE0B44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F84DB8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A1C0F3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A26E69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97A476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5E6171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FE0279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D4EBCA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48326FAF"/>
    <w:multiLevelType w:val="hybridMultilevel"/>
    <w:tmpl w:val="E0C212D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6E2A83"/>
    <w:multiLevelType w:val="hybridMultilevel"/>
    <w:tmpl w:val="52085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0669A"/>
    <w:multiLevelType w:val="hybridMultilevel"/>
    <w:tmpl w:val="8B9E9E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B01514"/>
    <w:multiLevelType w:val="hybridMultilevel"/>
    <w:tmpl w:val="FAA664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C279F8"/>
    <w:multiLevelType w:val="hybridMultilevel"/>
    <w:tmpl w:val="F1DE8184"/>
    <w:lvl w:ilvl="0" w:tplc="883027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85854"/>
    <w:multiLevelType w:val="multilevel"/>
    <w:tmpl w:val="4C02551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>
    <w:nsid w:val="5C87038A"/>
    <w:multiLevelType w:val="hybridMultilevel"/>
    <w:tmpl w:val="DA0C7CF0"/>
    <w:lvl w:ilvl="0" w:tplc="7C2AD4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A03A05"/>
    <w:multiLevelType w:val="hybridMultilevel"/>
    <w:tmpl w:val="0634630E"/>
    <w:lvl w:ilvl="0" w:tplc="7E562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C937CD"/>
    <w:multiLevelType w:val="hybridMultilevel"/>
    <w:tmpl w:val="186E7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B4CC9"/>
    <w:multiLevelType w:val="hybridMultilevel"/>
    <w:tmpl w:val="66FE8C00"/>
    <w:lvl w:ilvl="0" w:tplc="428A1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946B6"/>
    <w:multiLevelType w:val="hybridMultilevel"/>
    <w:tmpl w:val="64660F64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22FBF"/>
    <w:multiLevelType w:val="hybridMultilevel"/>
    <w:tmpl w:val="0D7CBDAA"/>
    <w:lvl w:ilvl="0" w:tplc="1ACC88BC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014DB3"/>
    <w:multiLevelType w:val="hybridMultilevel"/>
    <w:tmpl w:val="15885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0246F"/>
    <w:multiLevelType w:val="hybridMultilevel"/>
    <w:tmpl w:val="27D43490"/>
    <w:lvl w:ilvl="0" w:tplc="0422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D05729F"/>
    <w:multiLevelType w:val="hybridMultilevel"/>
    <w:tmpl w:val="B67AE81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1"/>
  </w:num>
  <w:num w:numId="4">
    <w:abstractNumId w:val="26"/>
  </w:num>
  <w:num w:numId="5">
    <w:abstractNumId w:val="42"/>
  </w:num>
  <w:num w:numId="6">
    <w:abstractNumId w:val="9"/>
  </w:num>
  <w:num w:numId="7">
    <w:abstractNumId w:val="25"/>
  </w:num>
  <w:num w:numId="8">
    <w:abstractNumId w:val="12"/>
  </w:num>
  <w:num w:numId="9">
    <w:abstractNumId w:val="20"/>
  </w:num>
  <w:num w:numId="10">
    <w:abstractNumId w:val="30"/>
  </w:num>
  <w:num w:numId="11">
    <w:abstractNumId w:val="19"/>
  </w:num>
  <w:num w:numId="12">
    <w:abstractNumId w:val="33"/>
  </w:num>
  <w:num w:numId="13">
    <w:abstractNumId w:val="29"/>
  </w:num>
  <w:num w:numId="14">
    <w:abstractNumId w:val="40"/>
  </w:num>
  <w:num w:numId="15">
    <w:abstractNumId w:val="14"/>
  </w:num>
  <w:num w:numId="16">
    <w:abstractNumId w:val="43"/>
  </w:num>
  <w:num w:numId="17">
    <w:abstractNumId w:val="15"/>
  </w:num>
  <w:num w:numId="18">
    <w:abstractNumId w:val="16"/>
  </w:num>
  <w:num w:numId="19">
    <w:abstractNumId w:val="10"/>
  </w:num>
  <w:num w:numId="20">
    <w:abstractNumId w:val="7"/>
  </w:num>
  <w:num w:numId="21">
    <w:abstractNumId w:val="39"/>
  </w:num>
  <w:num w:numId="22">
    <w:abstractNumId w:val="31"/>
  </w:num>
  <w:num w:numId="23">
    <w:abstractNumId w:val="13"/>
  </w:num>
  <w:num w:numId="24">
    <w:abstractNumId w:val="3"/>
  </w:num>
  <w:num w:numId="25">
    <w:abstractNumId w:val="4"/>
  </w:num>
  <w:num w:numId="26">
    <w:abstractNumId w:val="18"/>
  </w:num>
  <w:num w:numId="27">
    <w:abstractNumId w:val="5"/>
  </w:num>
  <w:num w:numId="28">
    <w:abstractNumId w:val="2"/>
  </w:num>
  <w:num w:numId="29">
    <w:abstractNumId w:val="6"/>
  </w:num>
  <w:num w:numId="30">
    <w:abstractNumId w:val="38"/>
  </w:num>
  <w:num w:numId="31">
    <w:abstractNumId w:val="22"/>
  </w:num>
  <w:num w:numId="32">
    <w:abstractNumId w:val="11"/>
  </w:num>
  <w:num w:numId="33">
    <w:abstractNumId w:val="37"/>
  </w:num>
  <w:num w:numId="34">
    <w:abstractNumId w:val="24"/>
  </w:num>
  <w:num w:numId="35">
    <w:abstractNumId w:val="17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8"/>
  </w:num>
  <w:num w:numId="39">
    <w:abstractNumId w:val="32"/>
  </w:num>
  <w:num w:numId="40">
    <w:abstractNumId w:val="36"/>
  </w:num>
  <w:num w:numId="41">
    <w:abstractNumId w:val="21"/>
  </w:num>
  <w:num w:numId="42">
    <w:abstractNumId w:val="35"/>
  </w:num>
  <w:num w:numId="43">
    <w:abstractNumId w:val="8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70D28"/>
    <w:rsid w:val="00000BC7"/>
    <w:rsid w:val="00003DB5"/>
    <w:rsid w:val="00004F48"/>
    <w:rsid w:val="00007859"/>
    <w:rsid w:val="00010EBF"/>
    <w:rsid w:val="000111AD"/>
    <w:rsid w:val="00012090"/>
    <w:rsid w:val="00020759"/>
    <w:rsid w:val="0002347C"/>
    <w:rsid w:val="0002681A"/>
    <w:rsid w:val="00027DAE"/>
    <w:rsid w:val="00032312"/>
    <w:rsid w:val="00037161"/>
    <w:rsid w:val="00037B81"/>
    <w:rsid w:val="00044ABA"/>
    <w:rsid w:val="00047CA1"/>
    <w:rsid w:val="00051A73"/>
    <w:rsid w:val="00053C40"/>
    <w:rsid w:val="00061414"/>
    <w:rsid w:val="000622B2"/>
    <w:rsid w:val="00062752"/>
    <w:rsid w:val="00063F2A"/>
    <w:rsid w:val="0006625C"/>
    <w:rsid w:val="00075F44"/>
    <w:rsid w:val="00076E7F"/>
    <w:rsid w:val="00085157"/>
    <w:rsid w:val="00085FF2"/>
    <w:rsid w:val="00087001"/>
    <w:rsid w:val="0008703C"/>
    <w:rsid w:val="000901CB"/>
    <w:rsid w:val="0009290B"/>
    <w:rsid w:val="00094A74"/>
    <w:rsid w:val="000A1B89"/>
    <w:rsid w:val="000A262D"/>
    <w:rsid w:val="000A2798"/>
    <w:rsid w:val="000B074A"/>
    <w:rsid w:val="000B10F7"/>
    <w:rsid w:val="000C301A"/>
    <w:rsid w:val="000C465B"/>
    <w:rsid w:val="000C5B9C"/>
    <w:rsid w:val="000C7781"/>
    <w:rsid w:val="000C7E03"/>
    <w:rsid w:val="000D008B"/>
    <w:rsid w:val="000D402B"/>
    <w:rsid w:val="000E2397"/>
    <w:rsid w:val="000E64BD"/>
    <w:rsid w:val="000F1EC1"/>
    <w:rsid w:val="000F2B8F"/>
    <w:rsid w:val="000F4C3F"/>
    <w:rsid w:val="000F6748"/>
    <w:rsid w:val="000F689A"/>
    <w:rsid w:val="001073C2"/>
    <w:rsid w:val="00111B4D"/>
    <w:rsid w:val="00114E01"/>
    <w:rsid w:val="001208A1"/>
    <w:rsid w:val="00120B17"/>
    <w:rsid w:val="001216A8"/>
    <w:rsid w:val="00134328"/>
    <w:rsid w:val="00141B58"/>
    <w:rsid w:val="001460AF"/>
    <w:rsid w:val="00147B46"/>
    <w:rsid w:val="00153743"/>
    <w:rsid w:val="0015438C"/>
    <w:rsid w:val="00157F08"/>
    <w:rsid w:val="0016531F"/>
    <w:rsid w:val="00165851"/>
    <w:rsid w:val="001701E4"/>
    <w:rsid w:val="00170C95"/>
    <w:rsid w:val="001735BE"/>
    <w:rsid w:val="0017742D"/>
    <w:rsid w:val="0018733D"/>
    <w:rsid w:val="00190254"/>
    <w:rsid w:val="001A0488"/>
    <w:rsid w:val="001A1FE4"/>
    <w:rsid w:val="001A4A37"/>
    <w:rsid w:val="001B20DD"/>
    <w:rsid w:val="001B4087"/>
    <w:rsid w:val="001B6098"/>
    <w:rsid w:val="001C0649"/>
    <w:rsid w:val="001C09E9"/>
    <w:rsid w:val="001C7615"/>
    <w:rsid w:val="001C7AD5"/>
    <w:rsid w:val="001D0B28"/>
    <w:rsid w:val="001D0D70"/>
    <w:rsid w:val="001D31F4"/>
    <w:rsid w:val="001E0358"/>
    <w:rsid w:val="001E0D10"/>
    <w:rsid w:val="001E259C"/>
    <w:rsid w:val="001E34FB"/>
    <w:rsid w:val="001E5F61"/>
    <w:rsid w:val="001F1B87"/>
    <w:rsid w:val="001F716C"/>
    <w:rsid w:val="0020147C"/>
    <w:rsid w:val="0020254E"/>
    <w:rsid w:val="00202B33"/>
    <w:rsid w:val="00207140"/>
    <w:rsid w:val="00213706"/>
    <w:rsid w:val="00217B57"/>
    <w:rsid w:val="00223CC4"/>
    <w:rsid w:val="00224175"/>
    <w:rsid w:val="00224D8B"/>
    <w:rsid w:val="00235F35"/>
    <w:rsid w:val="00243F50"/>
    <w:rsid w:val="002456EE"/>
    <w:rsid w:val="00250BF8"/>
    <w:rsid w:val="0025100D"/>
    <w:rsid w:val="00251FC8"/>
    <w:rsid w:val="00252563"/>
    <w:rsid w:val="00254ED5"/>
    <w:rsid w:val="00255904"/>
    <w:rsid w:val="00261E6E"/>
    <w:rsid w:val="00264A3B"/>
    <w:rsid w:val="00266239"/>
    <w:rsid w:val="002675FF"/>
    <w:rsid w:val="002719A8"/>
    <w:rsid w:val="00273E90"/>
    <w:rsid w:val="0028257C"/>
    <w:rsid w:val="00284404"/>
    <w:rsid w:val="002855FE"/>
    <w:rsid w:val="002856D1"/>
    <w:rsid w:val="00285B75"/>
    <w:rsid w:val="002905A2"/>
    <w:rsid w:val="0029379F"/>
    <w:rsid w:val="00294DF9"/>
    <w:rsid w:val="002A0898"/>
    <w:rsid w:val="002A6B2C"/>
    <w:rsid w:val="002A6DE0"/>
    <w:rsid w:val="002B10CA"/>
    <w:rsid w:val="002C0610"/>
    <w:rsid w:val="002D7EA0"/>
    <w:rsid w:val="002E6850"/>
    <w:rsid w:val="00301F5B"/>
    <w:rsid w:val="0030480C"/>
    <w:rsid w:val="003156CF"/>
    <w:rsid w:val="00315A0C"/>
    <w:rsid w:val="003206CD"/>
    <w:rsid w:val="00320927"/>
    <w:rsid w:val="00320BDF"/>
    <w:rsid w:val="00321B61"/>
    <w:rsid w:val="00322661"/>
    <w:rsid w:val="00323CA3"/>
    <w:rsid w:val="0032538B"/>
    <w:rsid w:val="00330705"/>
    <w:rsid w:val="00331DC2"/>
    <w:rsid w:val="00332463"/>
    <w:rsid w:val="00333071"/>
    <w:rsid w:val="00341C45"/>
    <w:rsid w:val="00345538"/>
    <w:rsid w:val="003505AB"/>
    <w:rsid w:val="00362231"/>
    <w:rsid w:val="00363C18"/>
    <w:rsid w:val="0036571A"/>
    <w:rsid w:val="00367031"/>
    <w:rsid w:val="00370B20"/>
    <w:rsid w:val="00372305"/>
    <w:rsid w:val="00372BCD"/>
    <w:rsid w:val="003735F7"/>
    <w:rsid w:val="0037704D"/>
    <w:rsid w:val="00381032"/>
    <w:rsid w:val="00393ADE"/>
    <w:rsid w:val="00394DA2"/>
    <w:rsid w:val="003953F1"/>
    <w:rsid w:val="00396964"/>
    <w:rsid w:val="003A2590"/>
    <w:rsid w:val="003A5E79"/>
    <w:rsid w:val="003B09A9"/>
    <w:rsid w:val="003B5B5C"/>
    <w:rsid w:val="003B658C"/>
    <w:rsid w:val="003B7C6D"/>
    <w:rsid w:val="003C41ED"/>
    <w:rsid w:val="003C6D9E"/>
    <w:rsid w:val="003C7623"/>
    <w:rsid w:val="003D0FED"/>
    <w:rsid w:val="003D20B7"/>
    <w:rsid w:val="003D4F21"/>
    <w:rsid w:val="003D5735"/>
    <w:rsid w:val="003D5BCF"/>
    <w:rsid w:val="003D5BDE"/>
    <w:rsid w:val="003E4C35"/>
    <w:rsid w:val="003E66A2"/>
    <w:rsid w:val="003F4181"/>
    <w:rsid w:val="00401034"/>
    <w:rsid w:val="00402652"/>
    <w:rsid w:val="00403619"/>
    <w:rsid w:val="00404364"/>
    <w:rsid w:val="0040790D"/>
    <w:rsid w:val="00413132"/>
    <w:rsid w:val="00416955"/>
    <w:rsid w:val="00417EC5"/>
    <w:rsid w:val="004251E9"/>
    <w:rsid w:val="00427EE3"/>
    <w:rsid w:val="00441E63"/>
    <w:rsid w:val="0044445C"/>
    <w:rsid w:val="0044740B"/>
    <w:rsid w:val="004509A1"/>
    <w:rsid w:val="004650A1"/>
    <w:rsid w:val="00465E42"/>
    <w:rsid w:val="00465F02"/>
    <w:rsid w:val="00466AF6"/>
    <w:rsid w:val="00471EF3"/>
    <w:rsid w:val="004730D2"/>
    <w:rsid w:val="004774FF"/>
    <w:rsid w:val="00483028"/>
    <w:rsid w:val="004834DB"/>
    <w:rsid w:val="00484491"/>
    <w:rsid w:val="00490A94"/>
    <w:rsid w:val="004A07B1"/>
    <w:rsid w:val="004A08BE"/>
    <w:rsid w:val="004A17F5"/>
    <w:rsid w:val="004A32D7"/>
    <w:rsid w:val="004A4F99"/>
    <w:rsid w:val="004A56F5"/>
    <w:rsid w:val="004A5D6E"/>
    <w:rsid w:val="004A5DDA"/>
    <w:rsid w:val="004B3EAB"/>
    <w:rsid w:val="004B7461"/>
    <w:rsid w:val="004C1005"/>
    <w:rsid w:val="004C165B"/>
    <w:rsid w:val="004C793B"/>
    <w:rsid w:val="004D6177"/>
    <w:rsid w:val="004D6F83"/>
    <w:rsid w:val="004E45A5"/>
    <w:rsid w:val="004E7D48"/>
    <w:rsid w:val="004F02E7"/>
    <w:rsid w:val="004F2AD4"/>
    <w:rsid w:val="004F3280"/>
    <w:rsid w:val="004F710F"/>
    <w:rsid w:val="00500D86"/>
    <w:rsid w:val="00502D11"/>
    <w:rsid w:val="0050584A"/>
    <w:rsid w:val="00513537"/>
    <w:rsid w:val="00516D27"/>
    <w:rsid w:val="00516DCC"/>
    <w:rsid w:val="005248BC"/>
    <w:rsid w:val="00525754"/>
    <w:rsid w:val="0052632E"/>
    <w:rsid w:val="00531BD0"/>
    <w:rsid w:val="00533E8F"/>
    <w:rsid w:val="0054356A"/>
    <w:rsid w:val="00544BFD"/>
    <w:rsid w:val="0054642A"/>
    <w:rsid w:val="00546B16"/>
    <w:rsid w:val="00546FBC"/>
    <w:rsid w:val="00553328"/>
    <w:rsid w:val="00564442"/>
    <w:rsid w:val="00566217"/>
    <w:rsid w:val="00567B45"/>
    <w:rsid w:val="0057004E"/>
    <w:rsid w:val="00574693"/>
    <w:rsid w:val="00575919"/>
    <w:rsid w:val="00576F5A"/>
    <w:rsid w:val="00580D80"/>
    <w:rsid w:val="00581557"/>
    <w:rsid w:val="00582835"/>
    <w:rsid w:val="00583FBF"/>
    <w:rsid w:val="00585453"/>
    <w:rsid w:val="00586208"/>
    <w:rsid w:val="00592527"/>
    <w:rsid w:val="0059421B"/>
    <w:rsid w:val="00596723"/>
    <w:rsid w:val="00597BC9"/>
    <w:rsid w:val="005A20AD"/>
    <w:rsid w:val="005A25BB"/>
    <w:rsid w:val="005A4C4D"/>
    <w:rsid w:val="005A5A37"/>
    <w:rsid w:val="005A7663"/>
    <w:rsid w:val="005B1D09"/>
    <w:rsid w:val="005C3540"/>
    <w:rsid w:val="005C40FA"/>
    <w:rsid w:val="005C4488"/>
    <w:rsid w:val="005D065E"/>
    <w:rsid w:val="005D1887"/>
    <w:rsid w:val="005D38D1"/>
    <w:rsid w:val="005E14B4"/>
    <w:rsid w:val="005E41A3"/>
    <w:rsid w:val="005F7228"/>
    <w:rsid w:val="005F79EC"/>
    <w:rsid w:val="005F7C17"/>
    <w:rsid w:val="006024C6"/>
    <w:rsid w:val="00610921"/>
    <w:rsid w:val="006128AC"/>
    <w:rsid w:val="00612CF1"/>
    <w:rsid w:val="00617FD4"/>
    <w:rsid w:val="0062025A"/>
    <w:rsid w:val="006242AB"/>
    <w:rsid w:val="006252C2"/>
    <w:rsid w:val="0062546F"/>
    <w:rsid w:val="0062612B"/>
    <w:rsid w:val="00627CE6"/>
    <w:rsid w:val="00630A95"/>
    <w:rsid w:val="006358A1"/>
    <w:rsid w:val="006378B2"/>
    <w:rsid w:val="00640811"/>
    <w:rsid w:val="006418DF"/>
    <w:rsid w:val="0064667F"/>
    <w:rsid w:val="00647B49"/>
    <w:rsid w:val="00647C6F"/>
    <w:rsid w:val="0065576F"/>
    <w:rsid w:val="00655F39"/>
    <w:rsid w:val="00656048"/>
    <w:rsid w:val="00656644"/>
    <w:rsid w:val="00657BDC"/>
    <w:rsid w:val="006658E1"/>
    <w:rsid w:val="00670695"/>
    <w:rsid w:val="00670D28"/>
    <w:rsid w:val="00672062"/>
    <w:rsid w:val="00672A7D"/>
    <w:rsid w:val="00676747"/>
    <w:rsid w:val="00676E02"/>
    <w:rsid w:val="00682DAF"/>
    <w:rsid w:val="006835BC"/>
    <w:rsid w:val="0069022D"/>
    <w:rsid w:val="006934A4"/>
    <w:rsid w:val="006A0358"/>
    <w:rsid w:val="006B54AC"/>
    <w:rsid w:val="006B6D6C"/>
    <w:rsid w:val="006C2C82"/>
    <w:rsid w:val="006C2EB2"/>
    <w:rsid w:val="006C5542"/>
    <w:rsid w:val="006D06DF"/>
    <w:rsid w:val="006D2438"/>
    <w:rsid w:val="006D3804"/>
    <w:rsid w:val="006D395D"/>
    <w:rsid w:val="006D450E"/>
    <w:rsid w:val="006D72E3"/>
    <w:rsid w:val="006D7315"/>
    <w:rsid w:val="006E060E"/>
    <w:rsid w:val="006E1F7E"/>
    <w:rsid w:val="006E2E0E"/>
    <w:rsid w:val="006E66CD"/>
    <w:rsid w:val="006E7A24"/>
    <w:rsid w:val="006F1C38"/>
    <w:rsid w:val="006F3613"/>
    <w:rsid w:val="006F3BFD"/>
    <w:rsid w:val="006F5338"/>
    <w:rsid w:val="0070151C"/>
    <w:rsid w:val="00702D71"/>
    <w:rsid w:val="0070377C"/>
    <w:rsid w:val="00703DC5"/>
    <w:rsid w:val="00704FB0"/>
    <w:rsid w:val="007066EB"/>
    <w:rsid w:val="00713487"/>
    <w:rsid w:val="00715DF8"/>
    <w:rsid w:val="00717445"/>
    <w:rsid w:val="007177D2"/>
    <w:rsid w:val="00720811"/>
    <w:rsid w:val="00726656"/>
    <w:rsid w:val="00727E94"/>
    <w:rsid w:val="007323F9"/>
    <w:rsid w:val="007330B6"/>
    <w:rsid w:val="007360F5"/>
    <w:rsid w:val="007435E3"/>
    <w:rsid w:val="00743D93"/>
    <w:rsid w:val="00745275"/>
    <w:rsid w:val="007475CB"/>
    <w:rsid w:val="007506E7"/>
    <w:rsid w:val="00752B9F"/>
    <w:rsid w:val="007648D9"/>
    <w:rsid w:val="00766A8F"/>
    <w:rsid w:val="00780E1D"/>
    <w:rsid w:val="00781B8F"/>
    <w:rsid w:val="007906F9"/>
    <w:rsid w:val="0079209C"/>
    <w:rsid w:val="007A0A5B"/>
    <w:rsid w:val="007A43E5"/>
    <w:rsid w:val="007A6AA7"/>
    <w:rsid w:val="007A7571"/>
    <w:rsid w:val="007B2801"/>
    <w:rsid w:val="007B712D"/>
    <w:rsid w:val="007B71C2"/>
    <w:rsid w:val="007C3841"/>
    <w:rsid w:val="007C5C5F"/>
    <w:rsid w:val="007C62B5"/>
    <w:rsid w:val="007D52EA"/>
    <w:rsid w:val="007E05E0"/>
    <w:rsid w:val="007E6247"/>
    <w:rsid w:val="007E72AD"/>
    <w:rsid w:val="007F0C5C"/>
    <w:rsid w:val="007F0DF8"/>
    <w:rsid w:val="007F3FFA"/>
    <w:rsid w:val="00804C6E"/>
    <w:rsid w:val="00813EE2"/>
    <w:rsid w:val="00814AE9"/>
    <w:rsid w:val="00820231"/>
    <w:rsid w:val="00822130"/>
    <w:rsid w:val="00822B72"/>
    <w:rsid w:val="008266AB"/>
    <w:rsid w:val="00827F1B"/>
    <w:rsid w:val="00833FA7"/>
    <w:rsid w:val="00834027"/>
    <w:rsid w:val="008340B0"/>
    <w:rsid w:val="00835BE8"/>
    <w:rsid w:val="00836989"/>
    <w:rsid w:val="00837146"/>
    <w:rsid w:val="00853235"/>
    <w:rsid w:val="008540AD"/>
    <w:rsid w:val="00856652"/>
    <w:rsid w:val="00860B5F"/>
    <w:rsid w:val="00861776"/>
    <w:rsid w:val="008660EE"/>
    <w:rsid w:val="00873C74"/>
    <w:rsid w:val="008750DB"/>
    <w:rsid w:val="00881A2B"/>
    <w:rsid w:val="00890330"/>
    <w:rsid w:val="00895305"/>
    <w:rsid w:val="008A2532"/>
    <w:rsid w:val="008A2E6A"/>
    <w:rsid w:val="008A7066"/>
    <w:rsid w:val="008B4354"/>
    <w:rsid w:val="008C658C"/>
    <w:rsid w:val="008C7DDA"/>
    <w:rsid w:val="008D40C5"/>
    <w:rsid w:val="008D429F"/>
    <w:rsid w:val="008E1307"/>
    <w:rsid w:val="008E50B9"/>
    <w:rsid w:val="008F08C3"/>
    <w:rsid w:val="008F1BA4"/>
    <w:rsid w:val="008F21CA"/>
    <w:rsid w:val="008F3F27"/>
    <w:rsid w:val="008F6731"/>
    <w:rsid w:val="008F748A"/>
    <w:rsid w:val="008F76AA"/>
    <w:rsid w:val="00901CDE"/>
    <w:rsid w:val="00903E6E"/>
    <w:rsid w:val="00905A50"/>
    <w:rsid w:val="00911B3A"/>
    <w:rsid w:val="0091389D"/>
    <w:rsid w:val="00914A12"/>
    <w:rsid w:val="009162AC"/>
    <w:rsid w:val="00916E0D"/>
    <w:rsid w:val="009259F7"/>
    <w:rsid w:val="009321E7"/>
    <w:rsid w:val="0093461A"/>
    <w:rsid w:val="00934A81"/>
    <w:rsid w:val="00935F55"/>
    <w:rsid w:val="009369E7"/>
    <w:rsid w:val="00940FFA"/>
    <w:rsid w:val="0094417D"/>
    <w:rsid w:val="00944798"/>
    <w:rsid w:val="009478B9"/>
    <w:rsid w:val="009540EB"/>
    <w:rsid w:val="009541ED"/>
    <w:rsid w:val="00954E57"/>
    <w:rsid w:val="0095779D"/>
    <w:rsid w:val="00961376"/>
    <w:rsid w:val="009616C2"/>
    <w:rsid w:val="00971192"/>
    <w:rsid w:val="00971CCC"/>
    <w:rsid w:val="00973D49"/>
    <w:rsid w:val="009753E3"/>
    <w:rsid w:val="00976CA0"/>
    <w:rsid w:val="009813C9"/>
    <w:rsid w:val="00987373"/>
    <w:rsid w:val="00995966"/>
    <w:rsid w:val="00995C88"/>
    <w:rsid w:val="00996DB0"/>
    <w:rsid w:val="009978FD"/>
    <w:rsid w:val="009A0B69"/>
    <w:rsid w:val="009A79EA"/>
    <w:rsid w:val="009B01BC"/>
    <w:rsid w:val="009B28D4"/>
    <w:rsid w:val="009B2C02"/>
    <w:rsid w:val="009B670D"/>
    <w:rsid w:val="009B70BE"/>
    <w:rsid w:val="009C1FD5"/>
    <w:rsid w:val="009C3F00"/>
    <w:rsid w:val="009C68A8"/>
    <w:rsid w:val="009D0BEE"/>
    <w:rsid w:val="009D6107"/>
    <w:rsid w:val="009E3F7A"/>
    <w:rsid w:val="009E3F9E"/>
    <w:rsid w:val="009E60DC"/>
    <w:rsid w:val="009E69D4"/>
    <w:rsid w:val="009F009B"/>
    <w:rsid w:val="009F12A4"/>
    <w:rsid w:val="009F34A5"/>
    <w:rsid w:val="009F58EF"/>
    <w:rsid w:val="009F6758"/>
    <w:rsid w:val="00A00993"/>
    <w:rsid w:val="00A00EBD"/>
    <w:rsid w:val="00A01976"/>
    <w:rsid w:val="00A01C07"/>
    <w:rsid w:val="00A02B05"/>
    <w:rsid w:val="00A02E0F"/>
    <w:rsid w:val="00A035D3"/>
    <w:rsid w:val="00A1196B"/>
    <w:rsid w:val="00A12D54"/>
    <w:rsid w:val="00A17B5C"/>
    <w:rsid w:val="00A21BCC"/>
    <w:rsid w:val="00A31452"/>
    <w:rsid w:val="00A3338E"/>
    <w:rsid w:val="00A3534C"/>
    <w:rsid w:val="00A3566B"/>
    <w:rsid w:val="00A40033"/>
    <w:rsid w:val="00A4050C"/>
    <w:rsid w:val="00A41CFD"/>
    <w:rsid w:val="00A4396E"/>
    <w:rsid w:val="00A50E94"/>
    <w:rsid w:val="00A510D6"/>
    <w:rsid w:val="00A53301"/>
    <w:rsid w:val="00A53D3B"/>
    <w:rsid w:val="00A56A60"/>
    <w:rsid w:val="00A601ED"/>
    <w:rsid w:val="00A603DF"/>
    <w:rsid w:val="00A61EF7"/>
    <w:rsid w:val="00A71721"/>
    <w:rsid w:val="00A71B8A"/>
    <w:rsid w:val="00A7264B"/>
    <w:rsid w:val="00A77059"/>
    <w:rsid w:val="00A80612"/>
    <w:rsid w:val="00A855CB"/>
    <w:rsid w:val="00A87B04"/>
    <w:rsid w:val="00A94154"/>
    <w:rsid w:val="00A944E2"/>
    <w:rsid w:val="00A95465"/>
    <w:rsid w:val="00A96C03"/>
    <w:rsid w:val="00A97294"/>
    <w:rsid w:val="00A97FCA"/>
    <w:rsid w:val="00AA28FB"/>
    <w:rsid w:val="00AA471D"/>
    <w:rsid w:val="00AA5E84"/>
    <w:rsid w:val="00AA62CA"/>
    <w:rsid w:val="00AA6997"/>
    <w:rsid w:val="00AB0E55"/>
    <w:rsid w:val="00AB4114"/>
    <w:rsid w:val="00AB610D"/>
    <w:rsid w:val="00AB72F3"/>
    <w:rsid w:val="00AC1A6A"/>
    <w:rsid w:val="00AD4199"/>
    <w:rsid w:val="00AD5B33"/>
    <w:rsid w:val="00AE697C"/>
    <w:rsid w:val="00AF5769"/>
    <w:rsid w:val="00AF6363"/>
    <w:rsid w:val="00AF72FE"/>
    <w:rsid w:val="00B010BB"/>
    <w:rsid w:val="00B01BFE"/>
    <w:rsid w:val="00B022F0"/>
    <w:rsid w:val="00B02815"/>
    <w:rsid w:val="00B02A53"/>
    <w:rsid w:val="00B1430A"/>
    <w:rsid w:val="00B155E9"/>
    <w:rsid w:val="00B15657"/>
    <w:rsid w:val="00B17FD9"/>
    <w:rsid w:val="00B26C49"/>
    <w:rsid w:val="00B33A0F"/>
    <w:rsid w:val="00B3594E"/>
    <w:rsid w:val="00B4051D"/>
    <w:rsid w:val="00B4398B"/>
    <w:rsid w:val="00B52280"/>
    <w:rsid w:val="00B52528"/>
    <w:rsid w:val="00B53BC3"/>
    <w:rsid w:val="00B53C92"/>
    <w:rsid w:val="00B57B06"/>
    <w:rsid w:val="00B612B2"/>
    <w:rsid w:val="00B67E2A"/>
    <w:rsid w:val="00B72610"/>
    <w:rsid w:val="00B74497"/>
    <w:rsid w:val="00B84FF5"/>
    <w:rsid w:val="00B92DE4"/>
    <w:rsid w:val="00B942BD"/>
    <w:rsid w:val="00B9567D"/>
    <w:rsid w:val="00B96C80"/>
    <w:rsid w:val="00BA1785"/>
    <w:rsid w:val="00BA3841"/>
    <w:rsid w:val="00BA398A"/>
    <w:rsid w:val="00BB2947"/>
    <w:rsid w:val="00BB3C42"/>
    <w:rsid w:val="00BB65F9"/>
    <w:rsid w:val="00BC0BF0"/>
    <w:rsid w:val="00BD02A7"/>
    <w:rsid w:val="00BD134C"/>
    <w:rsid w:val="00BD3CA5"/>
    <w:rsid w:val="00BD5FE7"/>
    <w:rsid w:val="00BD777F"/>
    <w:rsid w:val="00BD7ED5"/>
    <w:rsid w:val="00BE074E"/>
    <w:rsid w:val="00BE07F0"/>
    <w:rsid w:val="00BE28CB"/>
    <w:rsid w:val="00BF73E0"/>
    <w:rsid w:val="00C00B44"/>
    <w:rsid w:val="00C12752"/>
    <w:rsid w:val="00C1302D"/>
    <w:rsid w:val="00C14395"/>
    <w:rsid w:val="00C24B1A"/>
    <w:rsid w:val="00C261A4"/>
    <w:rsid w:val="00C2751F"/>
    <w:rsid w:val="00C27D4D"/>
    <w:rsid w:val="00C30B50"/>
    <w:rsid w:val="00C31644"/>
    <w:rsid w:val="00C31AF8"/>
    <w:rsid w:val="00C32056"/>
    <w:rsid w:val="00C3472E"/>
    <w:rsid w:val="00C355CB"/>
    <w:rsid w:val="00C361D7"/>
    <w:rsid w:val="00C4517C"/>
    <w:rsid w:val="00C507B8"/>
    <w:rsid w:val="00C508EC"/>
    <w:rsid w:val="00C52DF6"/>
    <w:rsid w:val="00C536F0"/>
    <w:rsid w:val="00C56571"/>
    <w:rsid w:val="00C5699F"/>
    <w:rsid w:val="00C57EC8"/>
    <w:rsid w:val="00C606DE"/>
    <w:rsid w:val="00C629CF"/>
    <w:rsid w:val="00C707B8"/>
    <w:rsid w:val="00C70EBC"/>
    <w:rsid w:val="00C72AF5"/>
    <w:rsid w:val="00C750BD"/>
    <w:rsid w:val="00C77BB3"/>
    <w:rsid w:val="00C809E1"/>
    <w:rsid w:val="00C80BB7"/>
    <w:rsid w:val="00C80CD7"/>
    <w:rsid w:val="00C907B6"/>
    <w:rsid w:val="00C913DE"/>
    <w:rsid w:val="00C93908"/>
    <w:rsid w:val="00C9474D"/>
    <w:rsid w:val="00C96569"/>
    <w:rsid w:val="00CA34EB"/>
    <w:rsid w:val="00CA45DE"/>
    <w:rsid w:val="00CB416F"/>
    <w:rsid w:val="00CB4487"/>
    <w:rsid w:val="00CB4B9A"/>
    <w:rsid w:val="00CD204C"/>
    <w:rsid w:val="00CD3579"/>
    <w:rsid w:val="00CD4E0C"/>
    <w:rsid w:val="00CD683A"/>
    <w:rsid w:val="00CE0AAF"/>
    <w:rsid w:val="00CE27AE"/>
    <w:rsid w:val="00CF06C0"/>
    <w:rsid w:val="00CF1284"/>
    <w:rsid w:val="00CF72A1"/>
    <w:rsid w:val="00D132F7"/>
    <w:rsid w:val="00D13CF0"/>
    <w:rsid w:val="00D13D9C"/>
    <w:rsid w:val="00D167E3"/>
    <w:rsid w:val="00D168F9"/>
    <w:rsid w:val="00D17866"/>
    <w:rsid w:val="00D22207"/>
    <w:rsid w:val="00D23817"/>
    <w:rsid w:val="00D243AB"/>
    <w:rsid w:val="00D24848"/>
    <w:rsid w:val="00D30347"/>
    <w:rsid w:val="00D31D92"/>
    <w:rsid w:val="00D32210"/>
    <w:rsid w:val="00D359FB"/>
    <w:rsid w:val="00D41C84"/>
    <w:rsid w:val="00D42E9B"/>
    <w:rsid w:val="00D47164"/>
    <w:rsid w:val="00D47816"/>
    <w:rsid w:val="00D5042F"/>
    <w:rsid w:val="00D63B58"/>
    <w:rsid w:val="00D65417"/>
    <w:rsid w:val="00D67CF7"/>
    <w:rsid w:val="00D7187E"/>
    <w:rsid w:val="00D718F0"/>
    <w:rsid w:val="00D73DD9"/>
    <w:rsid w:val="00D75910"/>
    <w:rsid w:val="00D75EBC"/>
    <w:rsid w:val="00D81EA9"/>
    <w:rsid w:val="00D84B5B"/>
    <w:rsid w:val="00D85B8B"/>
    <w:rsid w:val="00D86C76"/>
    <w:rsid w:val="00D87FDF"/>
    <w:rsid w:val="00D91BFB"/>
    <w:rsid w:val="00D93F6C"/>
    <w:rsid w:val="00D93FB7"/>
    <w:rsid w:val="00D9684C"/>
    <w:rsid w:val="00D97D1A"/>
    <w:rsid w:val="00DA13FA"/>
    <w:rsid w:val="00DA5A84"/>
    <w:rsid w:val="00DA6D3B"/>
    <w:rsid w:val="00DB0770"/>
    <w:rsid w:val="00DB0BE5"/>
    <w:rsid w:val="00DB2D3F"/>
    <w:rsid w:val="00DC08C6"/>
    <w:rsid w:val="00DC2A94"/>
    <w:rsid w:val="00DC3226"/>
    <w:rsid w:val="00DC7B18"/>
    <w:rsid w:val="00DD3D6B"/>
    <w:rsid w:val="00DD430E"/>
    <w:rsid w:val="00DD4CFA"/>
    <w:rsid w:val="00DD5A03"/>
    <w:rsid w:val="00DD61CA"/>
    <w:rsid w:val="00DD6252"/>
    <w:rsid w:val="00DE05C0"/>
    <w:rsid w:val="00DE682B"/>
    <w:rsid w:val="00DE7F14"/>
    <w:rsid w:val="00DF2025"/>
    <w:rsid w:val="00DF4186"/>
    <w:rsid w:val="00E004BB"/>
    <w:rsid w:val="00E02843"/>
    <w:rsid w:val="00E05DE6"/>
    <w:rsid w:val="00E131D1"/>
    <w:rsid w:val="00E141A8"/>
    <w:rsid w:val="00E1430C"/>
    <w:rsid w:val="00E166FE"/>
    <w:rsid w:val="00E1707D"/>
    <w:rsid w:val="00E22D6F"/>
    <w:rsid w:val="00E24974"/>
    <w:rsid w:val="00E2529A"/>
    <w:rsid w:val="00E25B35"/>
    <w:rsid w:val="00E26C34"/>
    <w:rsid w:val="00E30839"/>
    <w:rsid w:val="00E31F4E"/>
    <w:rsid w:val="00E3602F"/>
    <w:rsid w:val="00E40B04"/>
    <w:rsid w:val="00E44574"/>
    <w:rsid w:val="00E50478"/>
    <w:rsid w:val="00E50C2E"/>
    <w:rsid w:val="00E51A01"/>
    <w:rsid w:val="00E52A13"/>
    <w:rsid w:val="00E535F4"/>
    <w:rsid w:val="00E60798"/>
    <w:rsid w:val="00E632E4"/>
    <w:rsid w:val="00E635A3"/>
    <w:rsid w:val="00E643AF"/>
    <w:rsid w:val="00E6780F"/>
    <w:rsid w:val="00E71B47"/>
    <w:rsid w:val="00E75D0B"/>
    <w:rsid w:val="00E77540"/>
    <w:rsid w:val="00E81DF8"/>
    <w:rsid w:val="00E8259D"/>
    <w:rsid w:val="00E9254F"/>
    <w:rsid w:val="00E92BA6"/>
    <w:rsid w:val="00E94C06"/>
    <w:rsid w:val="00E952BA"/>
    <w:rsid w:val="00E97256"/>
    <w:rsid w:val="00EA45D3"/>
    <w:rsid w:val="00EA7AF7"/>
    <w:rsid w:val="00EB01CA"/>
    <w:rsid w:val="00EB2727"/>
    <w:rsid w:val="00EB5FFB"/>
    <w:rsid w:val="00EC0ADA"/>
    <w:rsid w:val="00ED0638"/>
    <w:rsid w:val="00ED2C30"/>
    <w:rsid w:val="00ED2CE4"/>
    <w:rsid w:val="00ED3DE3"/>
    <w:rsid w:val="00ED7566"/>
    <w:rsid w:val="00ED7788"/>
    <w:rsid w:val="00ED78CA"/>
    <w:rsid w:val="00EE5FBC"/>
    <w:rsid w:val="00EE7FAF"/>
    <w:rsid w:val="00EF6324"/>
    <w:rsid w:val="00EF6A15"/>
    <w:rsid w:val="00EF7556"/>
    <w:rsid w:val="00F014E8"/>
    <w:rsid w:val="00F0328C"/>
    <w:rsid w:val="00F11C3F"/>
    <w:rsid w:val="00F151D3"/>
    <w:rsid w:val="00F15C64"/>
    <w:rsid w:val="00F16686"/>
    <w:rsid w:val="00F23452"/>
    <w:rsid w:val="00F2754B"/>
    <w:rsid w:val="00F34EC6"/>
    <w:rsid w:val="00F37579"/>
    <w:rsid w:val="00F41DC3"/>
    <w:rsid w:val="00F4327F"/>
    <w:rsid w:val="00F52F1D"/>
    <w:rsid w:val="00F55AD8"/>
    <w:rsid w:val="00F55F08"/>
    <w:rsid w:val="00F604BF"/>
    <w:rsid w:val="00F62562"/>
    <w:rsid w:val="00F62B23"/>
    <w:rsid w:val="00F63FA9"/>
    <w:rsid w:val="00F6427D"/>
    <w:rsid w:val="00F64289"/>
    <w:rsid w:val="00F64D88"/>
    <w:rsid w:val="00F64DAE"/>
    <w:rsid w:val="00F6765A"/>
    <w:rsid w:val="00F67D56"/>
    <w:rsid w:val="00F71283"/>
    <w:rsid w:val="00F73051"/>
    <w:rsid w:val="00F73DCF"/>
    <w:rsid w:val="00F74DAA"/>
    <w:rsid w:val="00F81C2F"/>
    <w:rsid w:val="00F83C7A"/>
    <w:rsid w:val="00F872E7"/>
    <w:rsid w:val="00FA54A7"/>
    <w:rsid w:val="00FA68E7"/>
    <w:rsid w:val="00FA6DF4"/>
    <w:rsid w:val="00FA7845"/>
    <w:rsid w:val="00FB1B49"/>
    <w:rsid w:val="00FB515C"/>
    <w:rsid w:val="00FB5B09"/>
    <w:rsid w:val="00FC105C"/>
    <w:rsid w:val="00FC3851"/>
    <w:rsid w:val="00FC3FB0"/>
    <w:rsid w:val="00FC4F8F"/>
    <w:rsid w:val="00FD1672"/>
    <w:rsid w:val="00FD2673"/>
    <w:rsid w:val="00FD44E6"/>
    <w:rsid w:val="00FD5C63"/>
    <w:rsid w:val="00FD7361"/>
    <w:rsid w:val="00FE00CE"/>
    <w:rsid w:val="00FE1947"/>
    <w:rsid w:val="00FE4A3A"/>
    <w:rsid w:val="00FE56BB"/>
    <w:rsid w:val="00FE6CA0"/>
    <w:rsid w:val="00FF43D3"/>
    <w:rsid w:val="00FF71E3"/>
    <w:rsid w:val="00FF7F03"/>
    <w:rsid w:val="00FF7F42"/>
    <w:rsid w:val="0F2685A3"/>
    <w:rsid w:val="10F973DA"/>
    <w:rsid w:val="162D7381"/>
    <w:rsid w:val="17537F30"/>
    <w:rsid w:val="1AF08874"/>
    <w:rsid w:val="1B7BDBB6"/>
    <w:rsid w:val="1EE79C68"/>
    <w:rsid w:val="261A1084"/>
    <w:rsid w:val="29A2DCEC"/>
    <w:rsid w:val="29EF5BBF"/>
    <w:rsid w:val="2DC238C3"/>
    <w:rsid w:val="3625D159"/>
    <w:rsid w:val="36785DCE"/>
    <w:rsid w:val="399E1BE1"/>
    <w:rsid w:val="3C238E8E"/>
    <w:rsid w:val="3E25DCEB"/>
    <w:rsid w:val="4B917A2B"/>
    <w:rsid w:val="502DD4DE"/>
    <w:rsid w:val="5725EB35"/>
    <w:rsid w:val="58B05478"/>
    <w:rsid w:val="59787ED8"/>
    <w:rsid w:val="5D4B5BDC"/>
    <w:rsid w:val="5EE72C3D"/>
    <w:rsid w:val="70FEC93A"/>
    <w:rsid w:val="7BE40B09"/>
    <w:rsid w:val="7DC6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F7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locked/>
    <w:rsid w:val="00F62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F62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locked/>
    <w:rsid w:val="00FF43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2347C"/>
    <w:rPr>
      <w:rFonts w:cs="Times New Roman"/>
    </w:rPr>
  </w:style>
  <w:style w:type="character" w:styleId="a4">
    <w:name w:val="Hyperlink"/>
    <w:uiPriority w:val="99"/>
    <w:rsid w:val="00C9474D"/>
    <w:rPr>
      <w:rFonts w:cs="Times New Roman"/>
      <w:color w:val="0000FF"/>
      <w:u w:val="single"/>
    </w:rPr>
  </w:style>
  <w:style w:type="paragraph" w:styleId="20">
    <w:name w:val="Body Text Indent 2"/>
    <w:aliases w:val="Знак Знак"/>
    <w:basedOn w:val="a"/>
    <w:link w:val="21"/>
    <w:rsid w:val="00D3221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ru-RU" w:eastAsia="ru-RU"/>
    </w:rPr>
  </w:style>
  <w:style w:type="character" w:customStyle="1" w:styleId="21">
    <w:name w:val="Основной текст с отступом 2 Знак"/>
    <w:aliases w:val="Знак Знак Знак"/>
    <w:link w:val="20"/>
    <w:rsid w:val="00D32210"/>
    <w:rPr>
      <w:rFonts w:ascii="Arial" w:hAnsi="Arial"/>
      <w:lang w:val="ru-RU" w:eastAsia="ru-RU"/>
    </w:rPr>
  </w:style>
  <w:style w:type="paragraph" w:styleId="a5">
    <w:name w:val="Body Text Indent"/>
    <w:basedOn w:val="a"/>
    <w:rsid w:val="00F62B23"/>
    <w:pPr>
      <w:spacing w:after="120"/>
      <w:ind w:left="283"/>
    </w:pPr>
  </w:style>
  <w:style w:type="paragraph" w:styleId="a6">
    <w:name w:val="footer"/>
    <w:basedOn w:val="a"/>
    <w:link w:val="a7"/>
    <w:uiPriority w:val="99"/>
    <w:rsid w:val="00294DF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94DF9"/>
  </w:style>
  <w:style w:type="paragraph" w:styleId="a9">
    <w:name w:val="header"/>
    <w:basedOn w:val="a"/>
    <w:link w:val="aa"/>
    <w:uiPriority w:val="99"/>
    <w:rsid w:val="00294DF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CA34E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A34E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a0"/>
    <w:rsid w:val="00617FD4"/>
  </w:style>
  <w:style w:type="character" w:customStyle="1" w:styleId="a7">
    <w:name w:val="Нижний колонтитул Знак"/>
    <w:link w:val="a6"/>
    <w:uiPriority w:val="99"/>
    <w:rsid w:val="0040790D"/>
    <w:rPr>
      <w:sz w:val="24"/>
      <w:szCs w:val="24"/>
      <w:lang w:val="uk-UA" w:eastAsia="uk-UA"/>
    </w:rPr>
  </w:style>
  <w:style w:type="character" w:customStyle="1" w:styleId="aa">
    <w:name w:val="Верхний колонтитул Знак"/>
    <w:link w:val="a9"/>
    <w:uiPriority w:val="99"/>
    <w:rsid w:val="0069022D"/>
    <w:rPr>
      <w:sz w:val="24"/>
      <w:szCs w:val="24"/>
      <w:lang w:val="uk-UA" w:eastAsia="uk-UA"/>
    </w:rPr>
  </w:style>
  <w:style w:type="paragraph" w:styleId="ad">
    <w:name w:val="List Paragraph"/>
    <w:basedOn w:val="a"/>
    <w:uiPriority w:val="34"/>
    <w:qFormat/>
    <w:rsid w:val="008D40C5"/>
    <w:pPr>
      <w:ind w:left="720"/>
      <w:contextualSpacing/>
    </w:pPr>
  </w:style>
  <w:style w:type="paragraph" w:customStyle="1" w:styleId="Default">
    <w:name w:val="Default"/>
    <w:rsid w:val="00E632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044ABA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prints.kname.edu.u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ibrary.kname.edu.ua/index.php/u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bit.kname.edu.ua/images/Documents/2019/Pravyla_pryomy_111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gd.kname.edu.ua/index.php/o-kafedre/osvitni-prohram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cdo.kname.edu.ua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AppData\Local\Temp\&#1062;&#1077;&#1085;&#1090;&#1088;&#1091;%20&#1076;&#1080;&#1089;&#1090;&#1072;&#1085;&#1094;&#1110;&#1081;&#1085;&#1086;&#1075;&#1086;%20&#1085;&#1072;&#1074;&#1095;&#1072;&#1085;&#1085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8" ma:contentTypeDescription="Создание документа." ma:contentTypeScope="" ma:versionID="277ec41da0b62e173235db9bf4d41d5f">
  <xsd:schema xmlns:xsd="http://www.w3.org/2001/XMLSchema" xmlns:xs="http://www.w3.org/2001/XMLSchema" xmlns:p="http://schemas.microsoft.com/office/2006/metadata/properties" xmlns:ns2="83e822fa-f999-4c85-b91f-311b05878539" targetNamespace="http://schemas.microsoft.com/office/2006/metadata/properties" ma:root="true" ma:fieldsID="50645876d9404009a773b219eaa5d8f5" ns2:_="">
    <xsd:import namespace="83e822fa-f999-4c85-b91f-311b05878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D01F-476C-446B-97EC-887C2B865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822fa-f999-4c85-b91f-311b05878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D5980-9BA8-4E12-9BE2-F86D6F46F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6065C-3772-404D-A5F7-B3997CA71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6860DE-98C0-4C3A-ABBF-E1A00204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– Загальна інформація</vt:lpstr>
    </vt:vector>
  </TitlesOfParts>
  <Company>IESK</Company>
  <LinksUpToDate>false</LinksUpToDate>
  <CharactersWithSpaces>17602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Загальна інформація</dc:title>
  <dc:creator>O.Lozynsky</dc:creator>
  <cp:lastModifiedBy>KD</cp:lastModifiedBy>
  <cp:revision>3</cp:revision>
  <cp:lastPrinted>2019-03-12T09:41:00Z</cp:lastPrinted>
  <dcterms:created xsi:type="dcterms:W3CDTF">2021-06-16T14:10:00Z</dcterms:created>
  <dcterms:modified xsi:type="dcterms:W3CDTF">2021-06-16T14:11:00Z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