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08" w:rsidRPr="00761DA2" w:rsidRDefault="00827308" w:rsidP="00827308">
      <w:pPr>
        <w:jc w:val="center"/>
        <w:rPr>
          <w:b/>
        </w:rPr>
      </w:pPr>
      <w:r w:rsidRPr="00761DA2">
        <w:rPr>
          <w:b/>
        </w:rPr>
        <w:t>МІНІСТЕРСТВО ОСВІТИ І НАУКИ УКРАЇНИ</w:t>
      </w:r>
    </w:p>
    <w:p w:rsidR="00827308" w:rsidRPr="00761DA2" w:rsidRDefault="00827308" w:rsidP="00827308">
      <w:pPr>
        <w:jc w:val="center"/>
        <w:rPr>
          <w:b/>
        </w:rPr>
      </w:pPr>
    </w:p>
    <w:p w:rsidR="00827308" w:rsidRPr="00761DA2" w:rsidRDefault="00827308" w:rsidP="00827308">
      <w:pPr>
        <w:jc w:val="center"/>
        <w:rPr>
          <w:b/>
        </w:rPr>
      </w:pPr>
      <w:r w:rsidRPr="00761DA2">
        <w:rPr>
          <w:b/>
        </w:rPr>
        <w:t xml:space="preserve">ХАРКІВСЬКИЙ НАЦІОНАЛЬНИЙ УНІВЕРСИТЕТ МІСЬКОГО ГОСПОДАРСТВА імені О. М. </w:t>
      </w:r>
      <w:proofErr w:type="spellStart"/>
      <w:r w:rsidRPr="00761DA2">
        <w:rPr>
          <w:b/>
        </w:rPr>
        <w:t>БЕКЕТОВА</w:t>
      </w:r>
      <w:proofErr w:type="spellEnd"/>
    </w:p>
    <w:p w:rsidR="00827308" w:rsidRPr="00761DA2" w:rsidRDefault="00827308" w:rsidP="00827308"/>
    <w:p w:rsidR="00827308" w:rsidRPr="00761DA2" w:rsidRDefault="00827308" w:rsidP="00827308"/>
    <w:tbl>
      <w:tblPr>
        <w:tblW w:w="0" w:type="auto"/>
        <w:tblLook w:val="04A0" w:firstRow="1" w:lastRow="0" w:firstColumn="1" w:lastColumn="0" w:noHBand="0" w:noVBand="1"/>
      </w:tblPr>
      <w:tblGrid>
        <w:gridCol w:w="4815"/>
        <w:gridCol w:w="4814"/>
      </w:tblGrid>
      <w:tr w:rsidR="00827308" w:rsidRPr="00761DA2" w:rsidTr="0061235B">
        <w:tc>
          <w:tcPr>
            <w:tcW w:w="4815" w:type="dxa"/>
            <w:shd w:val="clear" w:color="auto" w:fill="auto"/>
          </w:tcPr>
          <w:p w:rsidR="00827308" w:rsidRPr="00761DA2" w:rsidRDefault="00827308" w:rsidP="00827308">
            <w:pPr>
              <w:spacing w:line="276" w:lineRule="auto"/>
              <w:ind w:firstLine="0"/>
              <w:rPr>
                <w:b/>
                <w:i/>
                <w:sz w:val="26"/>
                <w:szCs w:val="26"/>
              </w:rPr>
            </w:pPr>
            <w:r w:rsidRPr="00761DA2">
              <w:rPr>
                <w:b/>
                <w:i/>
                <w:sz w:val="26"/>
                <w:szCs w:val="26"/>
              </w:rPr>
              <w:t>Схвалено:</w:t>
            </w:r>
          </w:p>
          <w:p w:rsidR="00827308" w:rsidRPr="00761DA2" w:rsidRDefault="00827308" w:rsidP="00827308">
            <w:pPr>
              <w:spacing w:line="276" w:lineRule="auto"/>
              <w:ind w:firstLine="0"/>
              <w:rPr>
                <w:b/>
                <w:i/>
                <w:sz w:val="26"/>
                <w:szCs w:val="26"/>
              </w:rPr>
            </w:pPr>
          </w:p>
          <w:p w:rsidR="00827308" w:rsidRPr="00761DA2" w:rsidRDefault="00827308" w:rsidP="00827308">
            <w:pPr>
              <w:spacing w:line="276" w:lineRule="auto"/>
              <w:ind w:firstLine="0"/>
              <w:rPr>
                <w:sz w:val="26"/>
                <w:szCs w:val="26"/>
              </w:rPr>
            </w:pPr>
            <w:r w:rsidRPr="00761DA2">
              <w:rPr>
                <w:sz w:val="26"/>
                <w:szCs w:val="26"/>
              </w:rPr>
              <w:t>Вченою радою Університету</w:t>
            </w:r>
          </w:p>
          <w:p w:rsidR="00827308" w:rsidRPr="00761DA2" w:rsidRDefault="00827308" w:rsidP="00827308">
            <w:pPr>
              <w:spacing w:line="276" w:lineRule="auto"/>
              <w:ind w:firstLine="0"/>
              <w:rPr>
                <w:sz w:val="26"/>
                <w:szCs w:val="26"/>
              </w:rPr>
            </w:pPr>
            <w:r w:rsidRPr="00761DA2">
              <w:rPr>
                <w:sz w:val="26"/>
                <w:szCs w:val="26"/>
              </w:rPr>
              <w:t>«_____» _________ 202</w:t>
            </w:r>
            <w:r w:rsidR="008B6B61" w:rsidRPr="00761DA2">
              <w:rPr>
                <w:sz w:val="26"/>
                <w:szCs w:val="26"/>
              </w:rPr>
              <w:t>2</w:t>
            </w:r>
            <w:r w:rsidRPr="00761DA2">
              <w:rPr>
                <w:sz w:val="26"/>
                <w:szCs w:val="26"/>
              </w:rPr>
              <w:t xml:space="preserve"> року</w:t>
            </w:r>
            <w:r w:rsidRPr="00761DA2">
              <w:rPr>
                <w:sz w:val="26"/>
                <w:szCs w:val="26"/>
              </w:rPr>
              <w:tab/>
            </w:r>
          </w:p>
          <w:p w:rsidR="00827308" w:rsidRPr="00761DA2" w:rsidRDefault="00827308" w:rsidP="00827308">
            <w:pPr>
              <w:spacing w:line="276" w:lineRule="auto"/>
              <w:ind w:firstLine="0"/>
              <w:rPr>
                <w:sz w:val="26"/>
                <w:szCs w:val="26"/>
              </w:rPr>
            </w:pPr>
            <w:r w:rsidRPr="00761DA2">
              <w:rPr>
                <w:sz w:val="26"/>
                <w:szCs w:val="26"/>
              </w:rPr>
              <w:t>Протокол № ________</w:t>
            </w:r>
          </w:p>
          <w:p w:rsidR="00827308" w:rsidRPr="00761DA2" w:rsidRDefault="00827308" w:rsidP="00827308">
            <w:pPr>
              <w:spacing w:line="276" w:lineRule="auto"/>
              <w:ind w:firstLine="0"/>
              <w:rPr>
                <w:sz w:val="26"/>
                <w:szCs w:val="26"/>
              </w:rPr>
            </w:pPr>
          </w:p>
        </w:tc>
        <w:tc>
          <w:tcPr>
            <w:tcW w:w="4814" w:type="dxa"/>
            <w:shd w:val="clear" w:color="auto" w:fill="auto"/>
          </w:tcPr>
          <w:p w:rsidR="00827308" w:rsidRPr="00761DA2" w:rsidRDefault="00827308" w:rsidP="00827308">
            <w:pPr>
              <w:spacing w:line="276" w:lineRule="auto"/>
              <w:ind w:firstLine="0"/>
              <w:rPr>
                <w:b/>
                <w:i/>
                <w:sz w:val="26"/>
                <w:szCs w:val="26"/>
              </w:rPr>
            </w:pPr>
            <w:r w:rsidRPr="00761DA2">
              <w:rPr>
                <w:b/>
                <w:i/>
                <w:sz w:val="26"/>
                <w:szCs w:val="26"/>
              </w:rPr>
              <w:t xml:space="preserve">Затверджено:                                </w:t>
            </w:r>
          </w:p>
          <w:p w:rsidR="00827308" w:rsidRPr="00761DA2" w:rsidRDefault="00827308" w:rsidP="00827308">
            <w:pPr>
              <w:spacing w:line="276" w:lineRule="auto"/>
              <w:ind w:firstLine="0"/>
              <w:rPr>
                <w:b/>
                <w:i/>
                <w:sz w:val="26"/>
                <w:szCs w:val="26"/>
              </w:rPr>
            </w:pPr>
          </w:p>
          <w:p w:rsidR="00827308" w:rsidRPr="00761DA2" w:rsidRDefault="00827308" w:rsidP="00827308">
            <w:pPr>
              <w:spacing w:line="276" w:lineRule="auto"/>
              <w:ind w:firstLine="0"/>
              <w:rPr>
                <w:sz w:val="26"/>
                <w:szCs w:val="26"/>
              </w:rPr>
            </w:pPr>
            <w:r w:rsidRPr="00761DA2">
              <w:rPr>
                <w:sz w:val="26"/>
                <w:szCs w:val="26"/>
              </w:rPr>
              <w:t xml:space="preserve">Ректор __________________В. М. </w:t>
            </w:r>
            <w:proofErr w:type="spellStart"/>
            <w:r w:rsidRPr="00761DA2">
              <w:rPr>
                <w:sz w:val="26"/>
                <w:szCs w:val="26"/>
              </w:rPr>
              <w:t>Бабаєв</w:t>
            </w:r>
            <w:proofErr w:type="spellEnd"/>
          </w:p>
          <w:p w:rsidR="00827308" w:rsidRPr="00761DA2" w:rsidRDefault="00827308" w:rsidP="00827308">
            <w:pPr>
              <w:spacing w:line="276" w:lineRule="auto"/>
              <w:ind w:firstLine="0"/>
              <w:rPr>
                <w:sz w:val="26"/>
                <w:szCs w:val="26"/>
              </w:rPr>
            </w:pPr>
            <w:r w:rsidRPr="00761DA2">
              <w:rPr>
                <w:sz w:val="26"/>
                <w:szCs w:val="26"/>
              </w:rPr>
              <w:t>«____» ____________ 202</w:t>
            </w:r>
            <w:r w:rsidR="008B6B61" w:rsidRPr="00761DA2">
              <w:rPr>
                <w:sz w:val="26"/>
                <w:szCs w:val="26"/>
              </w:rPr>
              <w:t>2</w:t>
            </w:r>
            <w:r w:rsidRPr="00761DA2">
              <w:rPr>
                <w:sz w:val="26"/>
                <w:szCs w:val="26"/>
              </w:rPr>
              <w:t xml:space="preserve"> року</w:t>
            </w:r>
          </w:p>
          <w:p w:rsidR="00827308" w:rsidRPr="00761DA2" w:rsidRDefault="00827308" w:rsidP="00827308">
            <w:pPr>
              <w:spacing w:line="276" w:lineRule="auto"/>
              <w:ind w:firstLine="0"/>
              <w:rPr>
                <w:sz w:val="26"/>
                <w:szCs w:val="26"/>
              </w:rPr>
            </w:pPr>
            <w:r w:rsidRPr="00761DA2">
              <w:rPr>
                <w:sz w:val="26"/>
                <w:szCs w:val="26"/>
              </w:rPr>
              <w:t>Наказ № ______ від «___» ______202</w:t>
            </w:r>
            <w:r w:rsidR="008B6B61" w:rsidRPr="00761DA2">
              <w:rPr>
                <w:sz w:val="26"/>
                <w:szCs w:val="26"/>
              </w:rPr>
              <w:t>2</w:t>
            </w:r>
            <w:r w:rsidRPr="00761DA2">
              <w:rPr>
                <w:sz w:val="26"/>
                <w:szCs w:val="26"/>
              </w:rPr>
              <w:t xml:space="preserve"> р.</w:t>
            </w:r>
          </w:p>
          <w:p w:rsidR="00827308" w:rsidRPr="00761DA2" w:rsidRDefault="00827308" w:rsidP="00827308">
            <w:pPr>
              <w:spacing w:line="276" w:lineRule="auto"/>
              <w:ind w:firstLine="0"/>
              <w:rPr>
                <w:sz w:val="26"/>
                <w:szCs w:val="26"/>
              </w:rPr>
            </w:pPr>
          </w:p>
        </w:tc>
      </w:tr>
    </w:tbl>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Pr>
        <w:jc w:val="center"/>
        <w:rPr>
          <w:b/>
        </w:rPr>
      </w:pPr>
      <w:r w:rsidRPr="00761DA2">
        <w:rPr>
          <w:b/>
        </w:rPr>
        <w:t>ПОЛОЖЕННЯ</w:t>
      </w:r>
    </w:p>
    <w:p w:rsidR="00827308" w:rsidRPr="00761DA2" w:rsidRDefault="00827308" w:rsidP="00827308">
      <w:pPr>
        <w:jc w:val="center"/>
        <w:rPr>
          <w:b/>
        </w:rPr>
      </w:pPr>
    </w:p>
    <w:p w:rsidR="00827308" w:rsidRPr="00761DA2" w:rsidRDefault="00827308" w:rsidP="00827308">
      <w:pPr>
        <w:jc w:val="center"/>
        <w:rPr>
          <w:b/>
        </w:rPr>
      </w:pPr>
      <w:r w:rsidRPr="00761DA2">
        <w:rPr>
          <w:b/>
        </w:rPr>
        <w:t xml:space="preserve">Про </w:t>
      </w:r>
      <w:r w:rsidR="00D43498" w:rsidRPr="00761DA2">
        <w:rPr>
          <w:b/>
        </w:rPr>
        <w:t xml:space="preserve">систему </w:t>
      </w:r>
      <w:r w:rsidRPr="00761DA2">
        <w:rPr>
          <w:b/>
        </w:rPr>
        <w:t>забезпечення якості освітньої діяльності та якості освіти</w:t>
      </w:r>
    </w:p>
    <w:p w:rsidR="00827308" w:rsidRPr="00761DA2" w:rsidRDefault="00827308" w:rsidP="00827308">
      <w:pPr>
        <w:jc w:val="center"/>
        <w:rPr>
          <w:b/>
        </w:rPr>
      </w:pPr>
    </w:p>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 w:rsidR="00827308" w:rsidRPr="00761DA2" w:rsidRDefault="00827308" w:rsidP="00827308">
      <w:pPr>
        <w:jc w:val="center"/>
        <w:rPr>
          <w:b/>
        </w:rPr>
      </w:pPr>
      <w:r w:rsidRPr="00761DA2">
        <w:rPr>
          <w:b/>
        </w:rPr>
        <w:t>Харків –202</w:t>
      </w:r>
      <w:r w:rsidR="008B6B61" w:rsidRPr="00761DA2">
        <w:rPr>
          <w:b/>
        </w:rPr>
        <w:t>2</w:t>
      </w:r>
      <w:r w:rsidRPr="00761DA2">
        <w:rPr>
          <w:b/>
        </w:rPr>
        <w:br w:type="page"/>
      </w:r>
    </w:p>
    <w:p w:rsidR="00B23F97" w:rsidRPr="00761DA2" w:rsidRDefault="00827308" w:rsidP="00827308">
      <w:pPr>
        <w:pStyle w:val="1"/>
        <w:numPr>
          <w:ilvl w:val="0"/>
          <w:numId w:val="3"/>
        </w:numPr>
      </w:pPr>
      <w:r w:rsidRPr="00761DA2">
        <w:lastRenderedPageBreak/>
        <w:t>Загальні положення</w:t>
      </w:r>
    </w:p>
    <w:p w:rsidR="00827308" w:rsidRPr="00761DA2" w:rsidRDefault="00827308" w:rsidP="00827308"/>
    <w:p w:rsidR="00827308" w:rsidRPr="00761DA2" w:rsidRDefault="00827308" w:rsidP="00827308">
      <w:r w:rsidRPr="00761DA2">
        <w:t>1.1. Положення про внутрішн</w:t>
      </w:r>
      <w:r w:rsidR="00D43498" w:rsidRPr="00761DA2">
        <w:t>ю</w:t>
      </w:r>
      <w:r w:rsidRPr="00761DA2">
        <w:t xml:space="preserve"> </w:t>
      </w:r>
      <w:r w:rsidR="00D43498" w:rsidRPr="00761DA2">
        <w:t xml:space="preserve">систему </w:t>
      </w:r>
      <w:r w:rsidRPr="00761DA2">
        <w:t xml:space="preserve">забезпечення якості освітньої діяльності та якості освіти є нормативним документом </w:t>
      </w:r>
      <w:proofErr w:type="spellStart"/>
      <w:r w:rsidRPr="00761DA2">
        <w:t>ХНУМГ</w:t>
      </w:r>
      <w:proofErr w:type="spellEnd"/>
      <w:r w:rsidR="00D43498" w:rsidRPr="00761DA2">
        <w:t> </w:t>
      </w:r>
      <w:r w:rsidRPr="00761DA2">
        <w:t>імені</w:t>
      </w:r>
      <w:r w:rsidR="00D43498" w:rsidRPr="00761DA2">
        <w:t> </w:t>
      </w:r>
      <w:r w:rsidRPr="00761DA2">
        <w:t>О.</w:t>
      </w:r>
      <w:r w:rsidR="00D43498" w:rsidRPr="00761DA2">
        <w:t> </w:t>
      </w:r>
      <w:r w:rsidRPr="00761DA2">
        <w:t>М.</w:t>
      </w:r>
      <w:r w:rsidR="00D43498" w:rsidRPr="00761DA2">
        <w:t> </w:t>
      </w:r>
      <w:proofErr w:type="spellStart"/>
      <w:r w:rsidRPr="00761DA2">
        <w:t>Бекетова</w:t>
      </w:r>
      <w:proofErr w:type="spellEnd"/>
      <w:r w:rsidRPr="00761DA2">
        <w:t xml:space="preserve"> (далі – Університет)</w:t>
      </w:r>
      <w:r w:rsidR="00D43498" w:rsidRPr="00761DA2">
        <w:t>,</w:t>
      </w:r>
      <w:r w:rsidRPr="00761DA2">
        <w:t xml:space="preserve"> встановлює систему принципів і процедур управління системою якості вищої освіти в Університеті</w:t>
      </w:r>
      <w:r w:rsidR="00D43498" w:rsidRPr="00761DA2">
        <w:t>.</w:t>
      </w:r>
    </w:p>
    <w:p w:rsidR="00FE0D2E" w:rsidRPr="00761DA2" w:rsidRDefault="00FE0D2E" w:rsidP="00827308">
      <w:r w:rsidRPr="00761DA2">
        <w:t xml:space="preserve">1.2. Положення </w:t>
      </w:r>
      <w:r w:rsidR="00D43498" w:rsidRPr="00761DA2">
        <w:t xml:space="preserve">розроблено відповідно до вимог Закону України «Про вищу освіту», Статуту </w:t>
      </w:r>
      <w:proofErr w:type="spellStart"/>
      <w:r w:rsidR="00D43498" w:rsidRPr="00761DA2">
        <w:t>ХНУМГ</w:t>
      </w:r>
      <w:proofErr w:type="spellEnd"/>
      <w:r w:rsidR="00D43498" w:rsidRPr="00761DA2">
        <w:t xml:space="preserve"> імені О. М. </w:t>
      </w:r>
      <w:proofErr w:type="spellStart"/>
      <w:r w:rsidR="00D43498" w:rsidRPr="00761DA2">
        <w:t>Бекетова</w:t>
      </w:r>
      <w:proofErr w:type="spellEnd"/>
      <w:r w:rsidR="00D43498" w:rsidRPr="00761DA2">
        <w:t xml:space="preserve"> та </w:t>
      </w:r>
      <w:r w:rsidRPr="00761DA2">
        <w:t>ґрунтується на основних засадах Стандартів і рекомендацій щодо забезпечення якості в Європейському просторі вищої освіти (</w:t>
      </w:r>
      <w:proofErr w:type="spellStart"/>
      <w:r w:rsidRPr="00761DA2">
        <w:t>ESG</w:t>
      </w:r>
      <w:proofErr w:type="spellEnd"/>
      <w:r w:rsidRPr="00761DA2">
        <w:t xml:space="preserve"> 2015), Положенні про акредитацію освітніх програм, за якими здійснюється підготовка здобувачів вищої освіти, рекомендацій Національного агентства із забезпечення якості вищої освіти</w:t>
      </w:r>
      <w:r w:rsidR="008B6B61" w:rsidRPr="00761DA2">
        <w:t xml:space="preserve"> України</w:t>
      </w:r>
      <w:r w:rsidRPr="00761DA2">
        <w:t>.</w:t>
      </w:r>
    </w:p>
    <w:p w:rsidR="00FE0D2E" w:rsidRPr="00761DA2" w:rsidRDefault="00FE0D2E" w:rsidP="00827308">
      <w:r w:rsidRPr="00761DA2">
        <w:t>1.3. Внутрішня система забезпечення якості освіти (</w:t>
      </w:r>
      <w:proofErr w:type="spellStart"/>
      <w:r w:rsidRPr="00761DA2">
        <w:t>ВСЗЯО</w:t>
      </w:r>
      <w:proofErr w:type="spellEnd"/>
      <w:r w:rsidRPr="00761DA2">
        <w:t>) – сукупність організаційних структур, процедур, процесів, заходів та ресурсів, а також визначеність сфер відповідальності та повноважень, які забезпечують загальне управління якістю вищої освіти і постійне вдосконалення якості освітніх програм і освітньої діяльності Університету.</w:t>
      </w:r>
    </w:p>
    <w:p w:rsidR="008B6B61" w:rsidRPr="00761DA2" w:rsidRDefault="00FE0D2E" w:rsidP="008B6B61">
      <w:r w:rsidRPr="00761DA2">
        <w:t xml:space="preserve">1.4. Метою функціонування </w:t>
      </w:r>
      <w:proofErr w:type="spellStart"/>
      <w:r w:rsidRPr="00761DA2">
        <w:t>ВСЗЯО</w:t>
      </w:r>
      <w:proofErr w:type="spellEnd"/>
      <w:r w:rsidRPr="00761DA2">
        <w:t xml:space="preserve"> є</w:t>
      </w:r>
      <w:r w:rsidR="008B6B61" w:rsidRPr="00761DA2">
        <w:t xml:space="preserve"> забезпечення і підвищення якості освітньої діяльності, їх відповідності міжнародним стандартам, формування в Університеті культури якості як основи конкурентоспроможності Університету та його випускників</w:t>
      </w:r>
      <w:r w:rsidR="00527B27" w:rsidRPr="00761DA2">
        <w:t>.</w:t>
      </w:r>
    </w:p>
    <w:p w:rsidR="00FE0D2E" w:rsidRPr="00761DA2" w:rsidRDefault="00FE0D2E" w:rsidP="00827308">
      <w:r w:rsidRPr="00761DA2">
        <w:t>1.</w:t>
      </w:r>
      <w:r w:rsidR="00F62297" w:rsidRPr="00761DA2">
        <w:t>5</w:t>
      </w:r>
      <w:r w:rsidRPr="00761DA2">
        <w:t xml:space="preserve">. Основними принципами функціонування </w:t>
      </w:r>
      <w:proofErr w:type="spellStart"/>
      <w:r w:rsidRPr="00761DA2">
        <w:t>ВСЗЯО</w:t>
      </w:r>
      <w:proofErr w:type="spellEnd"/>
      <w:r w:rsidRPr="00761DA2">
        <w:t xml:space="preserve"> в Університеті є:</w:t>
      </w:r>
    </w:p>
    <w:p w:rsidR="002E7C4B" w:rsidRPr="00761DA2" w:rsidRDefault="002E7C4B" w:rsidP="002E7C4B">
      <w:pPr>
        <w:pStyle w:val="a7"/>
        <w:numPr>
          <w:ilvl w:val="0"/>
          <w:numId w:val="4"/>
        </w:numPr>
        <w:tabs>
          <w:tab w:val="left" w:pos="993"/>
        </w:tabs>
        <w:ind w:left="0" w:firstLine="709"/>
      </w:pPr>
      <w:r w:rsidRPr="00761DA2">
        <w:t>відповідності європейським і національним стандартам якості вищої освіти;</w:t>
      </w:r>
    </w:p>
    <w:p w:rsidR="00FE0D2E" w:rsidRPr="00761DA2" w:rsidRDefault="00FE0D2E" w:rsidP="00557028">
      <w:pPr>
        <w:pStyle w:val="a7"/>
        <w:numPr>
          <w:ilvl w:val="0"/>
          <w:numId w:val="4"/>
        </w:numPr>
        <w:tabs>
          <w:tab w:val="left" w:pos="993"/>
        </w:tabs>
        <w:ind w:left="0" w:firstLine="709"/>
      </w:pPr>
      <w:r w:rsidRPr="00761DA2">
        <w:t xml:space="preserve">автономії Університету, який несе відповідальність за забезпечення якості вищої освіти з урахуванням потреб та очікувань </w:t>
      </w:r>
      <w:r w:rsidR="00D43498" w:rsidRPr="00761DA2">
        <w:t>усіх зацікавлених сторін</w:t>
      </w:r>
      <w:r w:rsidRPr="00761DA2">
        <w:t>;</w:t>
      </w:r>
    </w:p>
    <w:p w:rsidR="002E7C4B" w:rsidRPr="00761DA2" w:rsidRDefault="002E7C4B" w:rsidP="002E7C4B">
      <w:pPr>
        <w:pStyle w:val="a7"/>
        <w:numPr>
          <w:ilvl w:val="0"/>
          <w:numId w:val="4"/>
        </w:numPr>
        <w:tabs>
          <w:tab w:val="left" w:pos="993"/>
        </w:tabs>
        <w:ind w:left="0" w:firstLine="709"/>
      </w:pPr>
      <w:proofErr w:type="spellStart"/>
      <w:r w:rsidRPr="00761DA2">
        <w:t>студентоцентрованості</w:t>
      </w:r>
      <w:proofErr w:type="spellEnd"/>
      <w:r w:rsidRPr="00761DA2">
        <w:t xml:space="preserve"> при наданні освітніх послуг;</w:t>
      </w:r>
    </w:p>
    <w:p w:rsidR="002E7C4B" w:rsidRPr="00761DA2" w:rsidRDefault="002E7C4B" w:rsidP="00557028">
      <w:pPr>
        <w:pStyle w:val="a7"/>
        <w:numPr>
          <w:ilvl w:val="0"/>
          <w:numId w:val="4"/>
        </w:numPr>
        <w:tabs>
          <w:tab w:val="left" w:pos="993"/>
        </w:tabs>
        <w:ind w:left="0" w:firstLine="709"/>
      </w:pPr>
      <w:r w:rsidRPr="00761DA2">
        <w:t>залучення всіх зацікавлених осіб до процесу забезпечення якості;</w:t>
      </w:r>
    </w:p>
    <w:p w:rsidR="00D43498" w:rsidRPr="00761DA2" w:rsidRDefault="00D43498" w:rsidP="00557028">
      <w:pPr>
        <w:pStyle w:val="a7"/>
        <w:numPr>
          <w:ilvl w:val="0"/>
          <w:numId w:val="4"/>
        </w:numPr>
        <w:tabs>
          <w:tab w:val="left" w:pos="993"/>
        </w:tabs>
        <w:ind w:left="0" w:firstLine="709"/>
      </w:pPr>
      <w:r w:rsidRPr="00761DA2">
        <w:t>системності та систематичності до управління освітньою діяльністю;</w:t>
      </w:r>
    </w:p>
    <w:p w:rsidR="002E7C4B" w:rsidRPr="00761DA2" w:rsidRDefault="002E7C4B" w:rsidP="002E7C4B">
      <w:pPr>
        <w:pStyle w:val="a7"/>
        <w:numPr>
          <w:ilvl w:val="0"/>
          <w:numId w:val="4"/>
        </w:numPr>
        <w:tabs>
          <w:tab w:val="left" w:pos="993"/>
        </w:tabs>
        <w:ind w:left="0" w:firstLine="709"/>
      </w:pPr>
      <w:r w:rsidRPr="00761DA2">
        <w:t>усвідомлення усіма співробітниками Університету відповідальності за якість вищої освіти та освітньої діяльності;</w:t>
      </w:r>
    </w:p>
    <w:p w:rsidR="002E7C4B" w:rsidRPr="00761DA2" w:rsidRDefault="002E7C4B" w:rsidP="002E7C4B">
      <w:pPr>
        <w:pStyle w:val="a7"/>
        <w:numPr>
          <w:ilvl w:val="0"/>
          <w:numId w:val="4"/>
        </w:numPr>
        <w:tabs>
          <w:tab w:val="left" w:pos="993"/>
        </w:tabs>
        <w:ind w:left="0" w:firstLine="709"/>
      </w:pPr>
      <w:proofErr w:type="spellStart"/>
      <w:r w:rsidRPr="00761DA2">
        <w:t>взаємовимогливості</w:t>
      </w:r>
      <w:proofErr w:type="spellEnd"/>
      <w:r w:rsidRPr="00761DA2">
        <w:t xml:space="preserve"> та взаємодовіри всіх учасників освітнього процесу;</w:t>
      </w:r>
    </w:p>
    <w:p w:rsidR="002E7C4B" w:rsidRPr="00761DA2" w:rsidRDefault="002E7C4B" w:rsidP="00557028">
      <w:pPr>
        <w:pStyle w:val="a7"/>
        <w:numPr>
          <w:ilvl w:val="0"/>
          <w:numId w:val="4"/>
        </w:numPr>
        <w:tabs>
          <w:tab w:val="left" w:pos="993"/>
        </w:tabs>
        <w:ind w:left="0" w:firstLine="709"/>
      </w:pPr>
      <w:r w:rsidRPr="00761DA2">
        <w:t>відкритості, прозорості, неупередженості та достовірності інформації на усіх етапах забезпечення якості вищої освіти;</w:t>
      </w:r>
    </w:p>
    <w:p w:rsidR="00FE0D2E" w:rsidRPr="00761DA2" w:rsidRDefault="00FE0D2E" w:rsidP="00557028">
      <w:pPr>
        <w:pStyle w:val="a7"/>
        <w:numPr>
          <w:ilvl w:val="0"/>
          <w:numId w:val="4"/>
        </w:numPr>
        <w:tabs>
          <w:tab w:val="left" w:pos="993"/>
        </w:tabs>
        <w:ind w:left="0" w:firstLine="709"/>
      </w:pPr>
      <w:r w:rsidRPr="00761DA2">
        <w:t xml:space="preserve">академічної чесності і свободи, </w:t>
      </w:r>
      <w:r w:rsidR="002E7C4B" w:rsidRPr="00761DA2">
        <w:t>запобігання</w:t>
      </w:r>
      <w:r w:rsidR="00D43498" w:rsidRPr="00761DA2">
        <w:t xml:space="preserve"> конфлікту інтересів між учасниками</w:t>
      </w:r>
      <w:r w:rsidRPr="00761DA2">
        <w:t xml:space="preserve"> освітнього процесу;</w:t>
      </w:r>
    </w:p>
    <w:p w:rsidR="00FE0D2E" w:rsidRPr="00761DA2" w:rsidRDefault="00FE0D2E" w:rsidP="00557028">
      <w:pPr>
        <w:pStyle w:val="a7"/>
        <w:numPr>
          <w:ilvl w:val="0"/>
          <w:numId w:val="4"/>
        </w:numPr>
        <w:tabs>
          <w:tab w:val="left" w:pos="993"/>
        </w:tabs>
        <w:ind w:left="0" w:firstLine="709"/>
      </w:pPr>
      <w:r w:rsidRPr="00761DA2">
        <w:t>інтернаціоналізації діяльності, відкрит</w:t>
      </w:r>
      <w:r w:rsidR="00F62297" w:rsidRPr="00761DA2">
        <w:t xml:space="preserve">ості до нових знань та критики, </w:t>
      </w:r>
      <w:r w:rsidRPr="00761DA2">
        <w:t>залучення зовнішніх сторін до експертизи якості освіти в Університеті.</w:t>
      </w:r>
    </w:p>
    <w:p w:rsidR="000D2626" w:rsidRPr="00761DA2" w:rsidRDefault="000D2626" w:rsidP="000D2626">
      <w:r w:rsidRPr="00761DA2">
        <w:t>1.6. Відповідно до місії Університету основними цілями системи внутрішнього забезпечення якості є:</w:t>
      </w:r>
    </w:p>
    <w:p w:rsidR="00552316" w:rsidRPr="00761DA2" w:rsidRDefault="00552316" w:rsidP="00557028">
      <w:pPr>
        <w:pStyle w:val="a7"/>
        <w:numPr>
          <w:ilvl w:val="0"/>
          <w:numId w:val="4"/>
        </w:numPr>
        <w:tabs>
          <w:tab w:val="left" w:pos="993"/>
        </w:tabs>
        <w:ind w:left="0" w:firstLine="709"/>
      </w:pPr>
      <w:r w:rsidRPr="00761DA2">
        <w:t xml:space="preserve">досягнення високої якості освіти та освітньої діяльності, забезпечення надання актуальних освітніх послуг, </w:t>
      </w:r>
      <w:r w:rsidR="00557028" w:rsidRPr="00761DA2">
        <w:t>особистий розвиток здобувачів освіти</w:t>
      </w:r>
      <w:r w:rsidRPr="00761DA2">
        <w:t>;</w:t>
      </w:r>
    </w:p>
    <w:p w:rsidR="00557028" w:rsidRPr="00761DA2" w:rsidRDefault="00557028" w:rsidP="00557028">
      <w:pPr>
        <w:pStyle w:val="a7"/>
        <w:numPr>
          <w:ilvl w:val="0"/>
          <w:numId w:val="4"/>
        </w:numPr>
        <w:tabs>
          <w:tab w:val="left" w:pos="993"/>
        </w:tabs>
        <w:ind w:left="0" w:firstLine="709"/>
      </w:pPr>
      <w:r w:rsidRPr="00761DA2">
        <w:lastRenderedPageBreak/>
        <w:t>задоволення вимог роботодавців, зокрема з урахуванням потреб економіки регіону та країни, а також запитів глобального ринку праці;</w:t>
      </w:r>
    </w:p>
    <w:p w:rsidR="00557028" w:rsidRPr="00761DA2" w:rsidRDefault="00557028" w:rsidP="00557028">
      <w:pPr>
        <w:pStyle w:val="a7"/>
        <w:numPr>
          <w:ilvl w:val="0"/>
          <w:numId w:val="4"/>
        </w:numPr>
        <w:tabs>
          <w:tab w:val="left" w:pos="993"/>
        </w:tabs>
        <w:ind w:left="0" w:firstLine="709"/>
      </w:pPr>
      <w:r w:rsidRPr="00761DA2">
        <w:t xml:space="preserve">формування успішного та інтерактивного наукового співтовариства, </w:t>
      </w:r>
      <w:r w:rsidR="002E7C4B" w:rsidRPr="00761DA2">
        <w:t>яке</w:t>
      </w:r>
      <w:r w:rsidRPr="00761DA2">
        <w:t xml:space="preserve"> </w:t>
      </w:r>
      <w:proofErr w:type="spellStart"/>
      <w:r w:rsidRPr="00761DA2">
        <w:t>динамічно</w:t>
      </w:r>
      <w:proofErr w:type="spellEnd"/>
      <w:r w:rsidRPr="00761DA2">
        <w:t xml:space="preserve"> розвивається;</w:t>
      </w:r>
    </w:p>
    <w:p w:rsidR="00557028" w:rsidRPr="00761DA2" w:rsidRDefault="00557028" w:rsidP="00557028">
      <w:pPr>
        <w:pStyle w:val="a7"/>
        <w:numPr>
          <w:ilvl w:val="0"/>
          <w:numId w:val="4"/>
        </w:numPr>
        <w:tabs>
          <w:tab w:val="left" w:pos="993"/>
        </w:tabs>
        <w:ind w:left="0" w:firstLine="709"/>
      </w:pPr>
      <w:r w:rsidRPr="00761DA2">
        <w:t xml:space="preserve">реалізація </w:t>
      </w:r>
      <w:proofErr w:type="spellStart"/>
      <w:r w:rsidRPr="00761DA2">
        <w:t>проєкту</w:t>
      </w:r>
      <w:proofErr w:type="spellEnd"/>
      <w:r w:rsidRPr="00761DA2">
        <w:t xml:space="preserve"> «Цифрова трансформація»</w:t>
      </w:r>
      <w:r w:rsidR="00236111" w:rsidRPr="00761DA2">
        <w:t>;</w:t>
      </w:r>
    </w:p>
    <w:p w:rsidR="00557028" w:rsidRPr="00761DA2" w:rsidRDefault="00557028" w:rsidP="00557028">
      <w:pPr>
        <w:pStyle w:val="a7"/>
        <w:numPr>
          <w:ilvl w:val="0"/>
          <w:numId w:val="4"/>
        </w:numPr>
        <w:tabs>
          <w:tab w:val="left" w:pos="993"/>
        </w:tabs>
        <w:ind w:left="0" w:firstLine="709"/>
      </w:pPr>
      <w:r w:rsidRPr="00761DA2">
        <w:t xml:space="preserve">зміцнення іміджу Університету та посилення позицій у передових світових рейтингах </w:t>
      </w:r>
      <w:proofErr w:type="spellStart"/>
      <w:r w:rsidRPr="00761DA2">
        <w:t>ЗВО</w:t>
      </w:r>
      <w:proofErr w:type="spellEnd"/>
      <w:r w:rsidRPr="00761DA2">
        <w:t>, наукової та освітньої взаємодії зі світовим науково-освітнім простором.</w:t>
      </w:r>
    </w:p>
    <w:p w:rsidR="004D6554" w:rsidRPr="00761DA2" w:rsidRDefault="000D2626" w:rsidP="000D2626">
      <w:r w:rsidRPr="00761DA2">
        <w:t>1.7. Основні завдання внутрішнього забезпечення якості освітньої діяльності та якості вищої освіти:</w:t>
      </w:r>
    </w:p>
    <w:p w:rsidR="004D6554" w:rsidRPr="00761DA2" w:rsidRDefault="00417EDC" w:rsidP="009A1B0E">
      <w:pPr>
        <w:pStyle w:val="a7"/>
        <w:numPr>
          <w:ilvl w:val="0"/>
          <w:numId w:val="4"/>
        </w:numPr>
        <w:tabs>
          <w:tab w:val="left" w:pos="993"/>
        </w:tabs>
        <w:ind w:left="0" w:firstLine="709"/>
      </w:pPr>
      <w:r w:rsidRPr="00761DA2">
        <w:t>р</w:t>
      </w:r>
      <w:r w:rsidR="004D6554" w:rsidRPr="00761DA2">
        <w:t>еалізація політики Університету щодо забезпечення якості освіти та освітньої діяльності</w:t>
      </w:r>
      <w:r w:rsidRPr="00761DA2">
        <w:t>;</w:t>
      </w:r>
    </w:p>
    <w:p w:rsidR="004D6554" w:rsidRPr="00761DA2" w:rsidRDefault="002E7C4B" w:rsidP="009A1B0E">
      <w:pPr>
        <w:pStyle w:val="a7"/>
        <w:numPr>
          <w:ilvl w:val="0"/>
          <w:numId w:val="4"/>
        </w:numPr>
        <w:tabs>
          <w:tab w:val="left" w:pos="993"/>
        </w:tabs>
        <w:ind w:left="0" w:firstLine="709"/>
      </w:pPr>
      <w:r w:rsidRPr="00761DA2">
        <w:t>аналіз і моніторинг</w:t>
      </w:r>
      <w:r w:rsidR="004D6554" w:rsidRPr="00761DA2">
        <w:t xml:space="preserve"> якості вищої</w:t>
      </w:r>
      <w:r w:rsidR="00417EDC" w:rsidRPr="00761DA2">
        <w:t xml:space="preserve"> освіти та освітньої діяльності щодо якості освітнього процесу, якості умов його реалізації, якості результатів освітнього процесу;</w:t>
      </w:r>
    </w:p>
    <w:p w:rsidR="00417EDC" w:rsidRPr="00761DA2" w:rsidRDefault="00417EDC" w:rsidP="009A1B0E">
      <w:pPr>
        <w:pStyle w:val="a7"/>
        <w:numPr>
          <w:ilvl w:val="0"/>
          <w:numId w:val="4"/>
        </w:numPr>
        <w:tabs>
          <w:tab w:val="left" w:pos="993"/>
        </w:tabs>
        <w:ind w:left="0" w:firstLine="709"/>
      </w:pPr>
      <w:r w:rsidRPr="00761DA2">
        <w:t>організація й контроль здійснення е</w:t>
      </w:r>
      <w:r w:rsidR="004D6554" w:rsidRPr="00761DA2">
        <w:t>кспертиз</w:t>
      </w:r>
      <w:r w:rsidRPr="00761DA2">
        <w:t>и</w:t>
      </w:r>
      <w:r w:rsidR="004D6554" w:rsidRPr="00761DA2">
        <w:t xml:space="preserve"> і поточн</w:t>
      </w:r>
      <w:r w:rsidRPr="00761DA2">
        <w:t>ого</w:t>
      </w:r>
      <w:r w:rsidR="004D6554" w:rsidRPr="00761DA2">
        <w:t xml:space="preserve"> моніторинг</w:t>
      </w:r>
      <w:r w:rsidRPr="00761DA2">
        <w:t>у</w:t>
      </w:r>
      <w:r w:rsidR="004D6554" w:rsidRPr="00761DA2">
        <w:t xml:space="preserve"> освітніх програм у </w:t>
      </w:r>
      <w:r w:rsidRPr="00761DA2">
        <w:t>частині застосування ефективних механізмів розроблення, затвердження, перегляду й оновлення освітніх програм, забезпечення їх відповідності державним стандартам вищої освіти, а також застосування процедур моніторингу навчально-методичного забезпечення освітніх програм на відповідність нагальним вимогам ринку праці, потребам здобувачів вищої освіти тощо;</w:t>
      </w:r>
    </w:p>
    <w:p w:rsidR="004D6554" w:rsidRPr="00761DA2" w:rsidRDefault="00417EDC" w:rsidP="009A1B0E">
      <w:pPr>
        <w:pStyle w:val="a7"/>
        <w:numPr>
          <w:ilvl w:val="0"/>
          <w:numId w:val="4"/>
        </w:numPr>
        <w:tabs>
          <w:tab w:val="left" w:pos="993"/>
        </w:tabs>
        <w:ind w:left="0" w:firstLine="709"/>
      </w:pPr>
      <w:r w:rsidRPr="00761DA2">
        <w:t>о</w:t>
      </w:r>
      <w:r w:rsidR="004D6554" w:rsidRPr="00761DA2">
        <w:t>рганізація та проведення досліджень цільових груп абітурієнтів, батьків, студентів, викладачів, випускників, роботодавців для визначення зовнішніх і внутрішніх вимог до якості освіти, напрямів удо</w:t>
      </w:r>
      <w:r w:rsidR="002E7C4B" w:rsidRPr="00761DA2">
        <w:t>сконалення освітньої діяльності;</w:t>
      </w:r>
    </w:p>
    <w:p w:rsidR="004D6554" w:rsidRPr="00761DA2" w:rsidRDefault="00417EDC" w:rsidP="009A1B0E">
      <w:pPr>
        <w:pStyle w:val="a7"/>
        <w:numPr>
          <w:ilvl w:val="0"/>
          <w:numId w:val="4"/>
        </w:numPr>
        <w:tabs>
          <w:tab w:val="left" w:pos="993"/>
        </w:tabs>
        <w:ind w:left="0" w:firstLine="709"/>
      </w:pPr>
      <w:r w:rsidRPr="00761DA2">
        <w:t>з</w:t>
      </w:r>
      <w:r w:rsidR="004D6554" w:rsidRPr="00761DA2">
        <w:t>абезпечення функціонування та постійного удосконалення інформаційної системи Університету для ефективного управління якістю освіти</w:t>
      </w:r>
      <w:r w:rsidRPr="00761DA2">
        <w:t>;</w:t>
      </w:r>
    </w:p>
    <w:p w:rsidR="004D6554" w:rsidRPr="00761DA2" w:rsidRDefault="009A1B0E" w:rsidP="009A1B0E">
      <w:pPr>
        <w:pStyle w:val="a7"/>
        <w:numPr>
          <w:ilvl w:val="0"/>
          <w:numId w:val="4"/>
        </w:numPr>
        <w:tabs>
          <w:tab w:val="left" w:pos="993"/>
        </w:tabs>
        <w:ind w:left="0" w:firstLine="709"/>
      </w:pPr>
      <w:r w:rsidRPr="00761DA2">
        <w:t xml:space="preserve">формування культури якості та забезпечення </w:t>
      </w:r>
      <w:proofErr w:type="spellStart"/>
      <w:r w:rsidR="004D6554" w:rsidRPr="00761DA2">
        <w:t>методично</w:t>
      </w:r>
      <w:proofErr w:type="spellEnd"/>
      <w:r w:rsidR="004D6554" w:rsidRPr="00761DA2">
        <w:t xml:space="preserve">-консультативної </w:t>
      </w:r>
      <w:r w:rsidRPr="00761DA2">
        <w:t>підтримки</w:t>
      </w:r>
      <w:r w:rsidR="004D6554" w:rsidRPr="00761DA2">
        <w:t xml:space="preserve"> з питань з</w:t>
      </w:r>
      <w:r w:rsidRPr="00761DA2">
        <w:t>абезпечення якості вищої освіти;</w:t>
      </w:r>
    </w:p>
    <w:p w:rsidR="004D6554" w:rsidRPr="00761DA2" w:rsidRDefault="009A1B0E" w:rsidP="009A1B0E">
      <w:pPr>
        <w:pStyle w:val="a7"/>
        <w:numPr>
          <w:ilvl w:val="0"/>
          <w:numId w:val="4"/>
        </w:numPr>
        <w:tabs>
          <w:tab w:val="left" w:pos="993"/>
        </w:tabs>
        <w:ind w:left="0" w:firstLine="709"/>
        <w:rPr>
          <w:color w:val="000000" w:themeColor="text1"/>
        </w:rPr>
      </w:pPr>
      <w:r w:rsidRPr="00761DA2">
        <w:t>з</w:t>
      </w:r>
      <w:r w:rsidR="004D6554" w:rsidRPr="00761DA2">
        <w:t xml:space="preserve">абезпечення </w:t>
      </w:r>
      <w:r w:rsidR="002E7C4B" w:rsidRPr="00761DA2">
        <w:t>відповідності</w:t>
      </w:r>
      <w:r w:rsidR="004D6554" w:rsidRPr="00761DA2">
        <w:t xml:space="preserve"> завдань системи внутрішнього забезпечення якості Університету із процедурами зовнішнього забезпечення якості вищої освіти в Україні</w:t>
      </w:r>
      <w:r w:rsidRPr="00761DA2">
        <w:t>.</w:t>
      </w:r>
    </w:p>
    <w:p w:rsidR="00F62297" w:rsidRPr="00761DA2" w:rsidRDefault="003002C8" w:rsidP="00827308">
      <w:r w:rsidRPr="00761DA2">
        <w:t>1.</w:t>
      </w:r>
      <w:r w:rsidR="000D2626" w:rsidRPr="00761DA2">
        <w:t>8</w:t>
      </w:r>
      <w:r w:rsidRPr="00761DA2">
        <w:t xml:space="preserve">. </w:t>
      </w:r>
      <w:proofErr w:type="spellStart"/>
      <w:r w:rsidRPr="00761DA2">
        <w:t>ВСЗЯО</w:t>
      </w:r>
      <w:proofErr w:type="spellEnd"/>
      <w:r w:rsidRPr="00761DA2">
        <w:t xml:space="preserve"> Університету є результатом ефективної взаємодії між викладачами, здобувачами вищої освіти і навчальним середовищем. Забезпечення якості виступає гарантією навчального середовища, в якому зміст програм, навчальні можливості та ресурсне забезпечення сприяють досягненню мети.</w:t>
      </w:r>
    </w:p>
    <w:p w:rsidR="00236111" w:rsidRPr="00761DA2" w:rsidRDefault="003002C8" w:rsidP="00236111">
      <w:r w:rsidRPr="00761DA2">
        <w:t>1.</w:t>
      </w:r>
      <w:r w:rsidR="000D2626" w:rsidRPr="00761DA2">
        <w:t>9</w:t>
      </w:r>
      <w:r w:rsidRPr="00761DA2">
        <w:t xml:space="preserve">. Ефективність політики управління системою якості вищої освіти в Університеті забезпечується оптимальним розподілом повноважень, відповідальності всіх структурних підрозділів і співробітників та прозорістю прийняття обґрунтованих ефективних управлінських рішень по досягненню запланованих результатів, координацією дій всіх учасників освітнього процесу, визначеністю процедур контролю та моніторингу виконання конкретних задач по досягненню якості викладання, навчання, наукової і творчої діяльності; взаємодією </w:t>
      </w:r>
      <w:r w:rsidRPr="00761DA2">
        <w:lastRenderedPageBreak/>
        <w:t xml:space="preserve">структурних підрозділів Університету та учасників освітнього процесу між собою та зовнішніми </w:t>
      </w:r>
      <w:proofErr w:type="spellStart"/>
      <w:r w:rsidRPr="00761DA2">
        <w:t>сте</w:t>
      </w:r>
      <w:r w:rsidR="00864D68" w:rsidRPr="00761DA2">
        <w:t>й</w:t>
      </w:r>
      <w:r w:rsidRPr="00761DA2">
        <w:t>кхолдерами</w:t>
      </w:r>
      <w:proofErr w:type="spellEnd"/>
      <w:r w:rsidRPr="00761DA2">
        <w:t>, освітніми, науковими та виробничими партнерами в Україні та закордоном.</w:t>
      </w:r>
    </w:p>
    <w:p w:rsidR="000812B6" w:rsidRPr="00761DA2" w:rsidRDefault="000812B6" w:rsidP="00D931AE">
      <w:r w:rsidRPr="00761DA2">
        <w:t xml:space="preserve">1.10. Усі внутрішні </w:t>
      </w:r>
      <w:proofErr w:type="spellStart"/>
      <w:r w:rsidRPr="00761DA2">
        <w:t>стейкхолдери</w:t>
      </w:r>
      <w:proofErr w:type="spellEnd"/>
      <w:r w:rsidRPr="00761DA2">
        <w:t xml:space="preserve"> </w:t>
      </w:r>
      <w:r w:rsidR="00FD20FD" w:rsidRPr="00761DA2">
        <w:t xml:space="preserve">Університету </w:t>
      </w:r>
      <w:r w:rsidRPr="00761DA2">
        <w:t xml:space="preserve">(адміністрація, Ректорат, Вчена рада, відділ із забезпечення якості, </w:t>
      </w:r>
      <w:r w:rsidR="002E7C4B" w:rsidRPr="00761DA2">
        <w:t>науково-педагогічні працівники</w:t>
      </w:r>
      <w:r w:rsidRPr="00761DA2">
        <w:t xml:space="preserve">, профспілкові організації, студентське самоврядування тощо) несуть відповідальність за якість </w:t>
      </w:r>
      <w:r w:rsidR="002E7C4B" w:rsidRPr="00761DA2">
        <w:t xml:space="preserve">залучаються </w:t>
      </w:r>
      <w:r w:rsidRPr="00761DA2">
        <w:t xml:space="preserve">до забезпечення якості освіти та освітньої діяльності на </w:t>
      </w:r>
      <w:r w:rsidR="002E7C4B" w:rsidRPr="00761DA2">
        <w:t>відповідних</w:t>
      </w:r>
      <w:r w:rsidRPr="00761DA2">
        <w:t xml:space="preserve"> рівнях.</w:t>
      </w:r>
    </w:p>
    <w:p w:rsidR="00236111" w:rsidRPr="00761DA2" w:rsidRDefault="003F73D0" w:rsidP="00236111">
      <w:r w:rsidRPr="00761DA2">
        <w:t>1.</w:t>
      </w:r>
      <w:r w:rsidR="0018416C" w:rsidRPr="00761DA2">
        <w:t>11</w:t>
      </w:r>
      <w:r w:rsidRPr="00761DA2">
        <w:t xml:space="preserve">. </w:t>
      </w:r>
      <w:r w:rsidR="000D2626" w:rsidRPr="00761DA2">
        <w:t xml:space="preserve">Функції </w:t>
      </w:r>
      <w:r w:rsidR="00B5615F" w:rsidRPr="00761DA2">
        <w:t xml:space="preserve">структурних підрозділів та учасників </w:t>
      </w:r>
      <w:r w:rsidR="0018416C" w:rsidRPr="00761DA2">
        <w:t>внутрішн</w:t>
      </w:r>
      <w:r w:rsidR="00B5615F" w:rsidRPr="00761DA2">
        <w:t>ьої</w:t>
      </w:r>
      <w:r w:rsidR="0018416C" w:rsidRPr="00761DA2">
        <w:t xml:space="preserve"> систем</w:t>
      </w:r>
      <w:r w:rsidR="00B5615F" w:rsidRPr="00761DA2">
        <w:t>и</w:t>
      </w:r>
      <w:r w:rsidR="0018416C" w:rsidRPr="00761DA2">
        <w:t xml:space="preserve"> забезпечення якості</w:t>
      </w:r>
      <w:r w:rsidR="00B5615F" w:rsidRPr="00761DA2">
        <w:t xml:space="preserve"> Університету</w:t>
      </w:r>
      <w:r w:rsidR="0018416C" w:rsidRPr="00761DA2">
        <w:t>:</w:t>
      </w:r>
    </w:p>
    <w:p w:rsidR="0018416C" w:rsidRPr="00761DA2" w:rsidRDefault="00FB2CB3" w:rsidP="0018416C">
      <w:r w:rsidRPr="00761DA2">
        <w:t xml:space="preserve">Наглядова </w:t>
      </w:r>
      <w:r w:rsidR="0018416C" w:rsidRPr="00761DA2">
        <w:t>рада</w:t>
      </w:r>
      <w:r w:rsidRPr="00761DA2">
        <w:t>:</w:t>
      </w:r>
      <w:r w:rsidR="0018416C" w:rsidRPr="00761DA2">
        <w:t xml:space="preserve"> Склад та функції наглядової ради визначаються Законом України «Про вищу освіту»</w:t>
      </w:r>
      <w:r w:rsidRPr="00761DA2">
        <w:t>.</w:t>
      </w:r>
    </w:p>
    <w:p w:rsidR="00236111" w:rsidRPr="00761DA2" w:rsidRDefault="00236111" w:rsidP="00236111">
      <w:r w:rsidRPr="00761DA2">
        <w:t xml:space="preserve">Ректор: участь у визначенні стратегії і перспектив розвитку університету, </w:t>
      </w:r>
      <w:r w:rsidR="003F73D0" w:rsidRPr="00761DA2">
        <w:t xml:space="preserve">впровадження та розвитку внутрішньої системи забезпечення якості освіти, </w:t>
      </w:r>
      <w:r w:rsidRPr="00761DA2">
        <w:t>затвердження процедур внутрішнього забезпечення якості освіти.</w:t>
      </w:r>
    </w:p>
    <w:p w:rsidR="00236111" w:rsidRPr="00761DA2" w:rsidRDefault="00236111" w:rsidP="00236111">
      <w:r w:rsidRPr="00761DA2">
        <w:t>Перший проректор: організація освітнього процесу</w:t>
      </w:r>
      <w:r w:rsidR="003F73D0" w:rsidRPr="00761DA2">
        <w:t>,</w:t>
      </w:r>
      <w:r w:rsidR="00AF0996">
        <w:t xml:space="preserve"> </w:t>
      </w:r>
      <w:r w:rsidR="003F73D0" w:rsidRPr="00761DA2">
        <w:t xml:space="preserve">співпраця з навчально-методичним відділом та Науково-методичною радою </w:t>
      </w:r>
      <w:r w:rsidR="00960BF9" w:rsidRPr="00761DA2">
        <w:t>Університету</w:t>
      </w:r>
      <w:r w:rsidR="003F73D0" w:rsidRPr="00761DA2">
        <w:t>.</w:t>
      </w:r>
    </w:p>
    <w:p w:rsidR="00755FAF" w:rsidRPr="00761DA2" w:rsidRDefault="00236111" w:rsidP="00755FAF">
      <w:r w:rsidRPr="00761DA2">
        <w:t xml:space="preserve">Вчена рада Університету: </w:t>
      </w:r>
      <w:r w:rsidR="00C14531" w:rsidRPr="00761DA2">
        <w:t xml:space="preserve">формування стратегії розвитку освітньої і наукової діяльності; </w:t>
      </w:r>
      <w:r w:rsidR="002E7C4B" w:rsidRPr="00761DA2">
        <w:t>визначення системи та затвердження процедури внутрішнього</w:t>
      </w:r>
      <w:r w:rsidR="00C14531" w:rsidRPr="00761DA2">
        <w:t xml:space="preserve"> </w:t>
      </w:r>
      <w:r w:rsidR="002E7C4B" w:rsidRPr="00761DA2">
        <w:t>з</w:t>
      </w:r>
      <w:r w:rsidR="00C14531" w:rsidRPr="00761DA2">
        <w:t xml:space="preserve">абезпечення якості вищої освіти; затвердження освітніх програм та навчальних планів для кожного рівня вищої освіти та спеціальності; ухвалення рішень з питань організації освітнього процесу, </w:t>
      </w:r>
      <w:r w:rsidR="00755FAF" w:rsidRPr="00761DA2">
        <w:t xml:space="preserve">оцінювання стану науково-педагогічної діяльності структурних; обрання за конкурсом на посади деканів, завідувачів кафедр, професорів і доцентів, директора бібліотеки, керівників філій; розгляд підсумків навчальної, методичної, наукової роботи </w:t>
      </w:r>
      <w:proofErr w:type="spellStart"/>
      <w:r w:rsidR="00755FAF" w:rsidRPr="00761DA2">
        <w:t>ННІ</w:t>
      </w:r>
      <w:proofErr w:type="spellEnd"/>
      <w:r w:rsidR="00755FAF" w:rsidRPr="00761DA2">
        <w:t>, кафедр та Університету в цілому.</w:t>
      </w:r>
    </w:p>
    <w:p w:rsidR="004D6554" w:rsidRPr="00761DA2" w:rsidRDefault="00FB2CB3" w:rsidP="00236111">
      <w:r w:rsidRPr="00761DA2">
        <w:t xml:space="preserve">Проректор із наукової роботи: </w:t>
      </w:r>
      <w:r w:rsidR="004D6554" w:rsidRPr="00761DA2">
        <w:t>інтеграція наукових д</w:t>
      </w:r>
      <w:r w:rsidRPr="00761DA2">
        <w:t>осліджень та освітнього процесу.</w:t>
      </w:r>
    </w:p>
    <w:p w:rsidR="00236111" w:rsidRPr="00761DA2" w:rsidRDefault="00236111" w:rsidP="00236111">
      <w:r w:rsidRPr="00761DA2">
        <w:t>Науково-методична рада: аналіз, погодження нормативно-методичної документації, освітніх програм</w:t>
      </w:r>
      <w:r w:rsidR="00755FAF" w:rsidRPr="00761DA2">
        <w:t xml:space="preserve"> на першому та другому рівнях вищої освіти</w:t>
      </w:r>
      <w:r w:rsidRPr="00761DA2">
        <w:t>, переліку вибіркових освітніх компонентів.</w:t>
      </w:r>
    </w:p>
    <w:p w:rsidR="00236111" w:rsidRPr="00761DA2" w:rsidRDefault="00236111" w:rsidP="00236111">
      <w:proofErr w:type="spellStart"/>
      <w:r w:rsidRPr="00761DA2">
        <w:t>ННІ</w:t>
      </w:r>
      <w:proofErr w:type="spellEnd"/>
      <w:r w:rsidRPr="00761DA2">
        <w:t xml:space="preserve"> підготовки кадрів вищої кваліфікації: аналіз та погодження освітніх програм на третьому </w:t>
      </w:r>
      <w:proofErr w:type="spellStart"/>
      <w:r w:rsidRPr="00761DA2">
        <w:t>освітньо</w:t>
      </w:r>
      <w:proofErr w:type="spellEnd"/>
      <w:r w:rsidRPr="00761DA2">
        <w:t>-науковому рівні, контроль дотримання норм академічної доброчесності.</w:t>
      </w:r>
    </w:p>
    <w:p w:rsidR="00236111" w:rsidRPr="00761DA2" w:rsidRDefault="00236111" w:rsidP="00993B25">
      <w:r w:rsidRPr="00761DA2">
        <w:t xml:space="preserve">Навчально-методичний відділ: </w:t>
      </w:r>
      <w:r w:rsidR="00FB2CB3" w:rsidRPr="00761DA2">
        <w:t xml:space="preserve">організація навчально-методичної роботи та контроль за її виконанням, координація діяльності інститутів (факультетів), кафедр та інших структурних підрозділів, які здійснюють освітню діяльність; </w:t>
      </w:r>
      <w:r w:rsidRPr="00761DA2">
        <w:t>розробка нормативно-методичної документації, моніторинг та контроль якості освітньої діяльності</w:t>
      </w:r>
      <w:r w:rsidR="00960BF9" w:rsidRPr="00761DA2">
        <w:t xml:space="preserve">, опитування </w:t>
      </w:r>
      <w:proofErr w:type="spellStart"/>
      <w:r w:rsidR="00960BF9" w:rsidRPr="00761DA2">
        <w:t>стейкхолдерів</w:t>
      </w:r>
      <w:proofErr w:type="spellEnd"/>
      <w:r w:rsidR="00960BF9" w:rsidRPr="00761DA2">
        <w:t>, професійний розвиток викладачів, участь у вдосконаленні змісту освіти, якості викладання</w:t>
      </w:r>
      <w:r w:rsidR="00FB2CB3" w:rsidRPr="00761DA2">
        <w:t>.</w:t>
      </w:r>
    </w:p>
    <w:p w:rsidR="00236111" w:rsidRPr="00761DA2" w:rsidRDefault="00236111" w:rsidP="00236111">
      <w:r w:rsidRPr="00761DA2">
        <w:t>Інформаційно-обчислювальний центр: корпоративна інформаційна система, бібліотечні та інші інформаційні ресурси, рейтинги.</w:t>
      </w:r>
    </w:p>
    <w:p w:rsidR="00960BF9" w:rsidRPr="00761DA2" w:rsidRDefault="00236111" w:rsidP="00236111">
      <w:r w:rsidRPr="00761DA2">
        <w:t>Центр міжнародної діяльності та освіти: міжнародна спі</w:t>
      </w:r>
      <w:r w:rsidR="00960BF9" w:rsidRPr="00761DA2">
        <w:t>впраця, академічна мобільність.</w:t>
      </w:r>
    </w:p>
    <w:p w:rsidR="00236111" w:rsidRPr="00761DA2" w:rsidRDefault="00236111" w:rsidP="00236111">
      <w:r w:rsidRPr="00761DA2">
        <w:lastRenderedPageBreak/>
        <w:t>Приймальна комісія: прозорість, об’єктивність зарахування абітурієнтів.</w:t>
      </w:r>
    </w:p>
    <w:p w:rsidR="00236111" w:rsidRPr="00761DA2" w:rsidRDefault="00236111" w:rsidP="00236111">
      <w:r w:rsidRPr="00761DA2">
        <w:t>Студентський сенат, Студентська профспілка: про</w:t>
      </w:r>
      <w:r w:rsidR="00F74E44" w:rsidRPr="00761DA2">
        <w:t xml:space="preserve">сування студентських ініціатив щодо якості освітніх програм, якості викладання та оцінювання, якості процесу набуття практичних вмінь та навичок, якості роботи структур Університету, прозорості </w:t>
      </w:r>
      <w:r w:rsidR="00FB2CB3" w:rsidRPr="00761DA2">
        <w:t xml:space="preserve">процесів вступу та оцінювання, </w:t>
      </w:r>
      <w:r w:rsidR="00F74E44" w:rsidRPr="00761DA2">
        <w:t>тощо; взаємодія з гарант</w:t>
      </w:r>
      <w:r w:rsidR="00FB2CB3" w:rsidRPr="00761DA2">
        <w:t>ами</w:t>
      </w:r>
      <w:r w:rsidR="00F74E44" w:rsidRPr="00761DA2">
        <w:t xml:space="preserve"> освітньої програм, здобувачами, які навчаються на відповідній програмі, та студентським самоврядуванням </w:t>
      </w:r>
      <w:r w:rsidR="00FB2CB3" w:rsidRPr="00761DA2">
        <w:t>інституту/</w:t>
      </w:r>
      <w:r w:rsidR="00F74E44" w:rsidRPr="00761DA2">
        <w:t>факультету щодо забезпечення якості освіти.</w:t>
      </w:r>
    </w:p>
    <w:p w:rsidR="00236111" w:rsidRPr="00761DA2" w:rsidRDefault="00236111" w:rsidP="00236111">
      <w:r w:rsidRPr="00761DA2">
        <w:t>Наукова бібліотека: популяризація принципів академічної доброчесності.</w:t>
      </w:r>
    </w:p>
    <w:p w:rsidR="00993B25" w:rsidRPr="00761DA2" w:rsidRDefault="00FB2CB3" w:rsidP="00993B25">
      <w:proofErr w:type="spellStart"/>
      <w:r w:rsidRPr="00761DA2">
        <w:t>ННІ</w:t>
      </w:r>
      <w:proofErr w:type="spellEnd"/>
      <w:r w:rsidRPr="00761DA2">
        <w:t xml:space="preserve">/ </w:t>
      </w:r>
      <w:r w:rsidR="00993B25" w:rsidRPr="00761DA2">
        <w:t xml:space="preserve">факультети, кафедри: розробка та вдосконалення змісту освіти, вдосконалення якості викладання, робота зі </w:t>
      </w:r>
      <w:proofErr w:type="spellStart"/>
      <w:r w:rsidR="00F74E44" w:rsidRPr="00761DA2">
        <w:t>стейкхолдерами</w:t>
      </w:r>
      <w:proofErr w:type="spellEnd"/>
      <w:r w:rsidR="00F74E44" w:rsidRPr="00761DA2">
        <w:t xml:space="preserve">; </w:t>
      </w:r>
      <w:r w:rsidR="00993B25" w:rsidRPr="00761DA2">
        <w:t>реалізаці</w:t>
      </w:r>
      <w:r w:rsidR="00F74E44" w:rsidRPr="00761DA2">
        <w:t>я</w:t>
      </w:r>
      <w:r w:rsidR="00993B25" w:rsidRPr="00761DA2">
        <w:t xml:space="preserve"> системи забезпечення якості та інших механізмів, що дозволяють забезпечити та удосконалити якість освітньої діяльності в інституті (на факультеті).</w:t>
      </w:r>
    </w:p>
    <w:p w:rsidR="00993B25" w:rsidRPr="00761DA2" w:rsidRDefault="00993B25" w:rsidP="00993B25">
      <w:r w:rsidRPr="00761DA2">
        <w:t>На</w:t>
      </w:r>
      <w:r w:rsidR="00FB2CB3" w:rsidRPr="00761DA2">
        <w:t>уково-методична рада інституту/ факультету</w:t>
      </w:r>
      <w:r w:rsidRPr="00761DA2">
        <w:t xml:space="preserve"> є колегіальними органами, що</w:t>
      </w:r>
      <w:r w:rsidR="00FB2CB3" w:rsidRPr="00761DA2">
        <w:t xml:space="preserve"> реалізують політику інституту/ </w:t>
      </w:r>
      <w:r w:rsidRPr="00761DA2">
        <w:t>факультету в сфері забезпечення якості освітньої діяльності та якості вищої освіти.</w:t>
      </w:r>
    </w:p>
    <w:p w:rsidR="000F4312" w:rsidRPr="00761DA2" w:rsidRDefault="000F4312" w:rsidP="00993B25">
      <w:r w:rsidRPr="00761DA2">
        <w:t xml:space="preserve">Вчена рада </w:t>
      </w:r>
      <w:r w:rsidR="00FB2CB3" w:rsidRPr="00761DA2">
        <w:t>інституту/факультету</w:t>
      </w:r>
      <w:r w:rsidRPr="00761DA2">
        <w:t xml:space="preserve"> несуть відповідальність за підтримання зворотного зв’язку та реакцію на результати студентських опитувань.</w:t>
      </w:r>
    </w:p>
    <w:p w:rsidR="00AB5893" w:rsidRPr="00761DA2" w:rsidRDefault="00B5615F" w:rsidP="00AB5893">
      <w:r w:rsidRPr="00761DA2">
        <w:t>Центр технологій дистанційного навчання</w:t>
      </w:r>
      <w:r w:rsidR="00AB5893" w:rsidRPr="00761DA2">
        <w:t>: організація та контроль якості дистанційних форм навчання.</w:t>
      </w:r>
    </w:p>
    <w:p w:rsidR="00AB5893" w:rsidRPr="00761DA2" w:rsidRDefault="00AB5893" w:rsidP="00AB5893">
      <w:r w:rsidRPr="00761DA2">
        <w:t xml:space="preserve">Центр </w:t>
      </w:r>
      <w:proofErr w:type="spellStart"/>
      <w:r w:rsidRPr="00761DA2">
        <w:t>доуніверситетської</w:t>
      </w:r>
      <w:proofErr w:type="spellEnd"/>
      <w:r w:rsidRPr="00761DA2">
        <w:t xml:space="preserve"> освіти: профорієнтаційна робота, забезпечення професійного і комфортного відбору та зарахування абітурієнтів; співпраця із зовнішніми </w:t>
      </w:r>
      <w:proofErr w:type="spellStart"/>
      <w:r w:rsidRPr="00761DA2">
        <w:t>стейкхолдерами</w:t>
      </w:r>
      <w:proofErr w:type="spellEnd"/>
      <w:r w:rsidRPr="00761DA2">
        <w:t>.</w:t>
      </w:r>
    </w:p>
    <w:p w:rsidR="00993B25" w:rsidRPr="00761DA2" w:rsidRDefault="00FB2CB3" w:rsidP="00993B25">
      <w:r w:rsidRPr="00761DA2">
        <w:t xml:space="preserve">Керівник </w:t>
      </w:r>
      <w:r w:rsidR="004D6554" w:rsidRPr="00761DA2">
        <w:t>групи забезпечення спеціальності</w:t>
      </w:r>
      <w:r w:rsidRPr="00761DA2">
        <w:t>:</w:t>
      </w:r>
      <w:r w:rsidR="00993B25" w:rsidRPr="00761DA2">
        <w:t xml:space="preserve"> </w:t>
      </w:r>
      <w:r w:rsidRPr="00761DA2">
        <w:t xml:space="preserve">забезпечення відповідності змісту програми стандарту вищої освіти; </w:t>
      </w:r>
      <w:r w:rsidR="00993B25" w:rsidRPr="00761DA2">
        <w:t>забезпеч</w:t>
      </w:r>
      <w:r w:rsidRPr="00761DA2">
        <w:t>ення</w:t>
      </w:r>
      <w:r w:rsidR="00993B25" w:rsidRPr="00761DA2">
        <w:t xml:space="preserve"> регулярн</w:t>
      </w:r>
      <w:r w:rsidRPr="00761DA2">
        <w:t>ого</w:t>
      </w:r>
      <w:r w:rsidR="00993B25" w:rsidRPr="00761DA2">
        <w:t xml:space="preserve"> внес</w:t>
      </w:r>
      <w:r w:rsidRPr="00761DA2">
        <w:t>ку</w:t>
      </w:r>
      <w:r w:rsidR="00993B25" w:rsidRPr="00761DA2">
        <w:t xml:space="preserve"> фахівців галузі та інших зовнішніх зацікавлених сторін </w:t>
      </w:r>
      <w:r w:rsidRPr="00761DA2">
        <w:t>у</w:t>
      </w:r>
      <w:r w:rsidR="00993B25" w:rsidRPr="00761DA2">
        <w:t xml:space="preserve"> </w:t>
      </w:r>
      <w:r w:rsidRPr="00761DA2">
        <w:t xml:space="preserve">розвиток та удосконалення освітніх програм за спеціальністю </w:t>
      </w:r>
      <w:r w:rsidR="00993B25" w:rsidRPr="00761DA2">
        <w:t>з точки зору професіоналів га</w:t>
      </w:r>
      <w:r w:rsidRPr="00761DA2">
        <w:t xml:space="preserve">лузі та зовнішніх </w:t>
      </w:r>
      <w:proofErr w:type="spellStart"/>
      <w:r w:rsidRPr="00761DA2">
        <w:t>стейкхолдерів</w:t>
      </w:r>
      <w:proofErr w:type="spellEnd"/>
      <w:r w:rsidRPr="00761DA2">
        <w:t>.</w:t>
      </w:r>
    </w:p>
    <w:p w:rsidR="004D6554" w:rsidRPr="00761DA2" w:rsidRDefault="00FB2CB3" w:rsidP="00993B25">
      <w:r w:rsidRPr="00761DA2">
        <w:t xml:space="preserve">Група </w:t>
      </w:r>
      <w:r w:rsidR="004D6554" w:rsidRPr="00761DA2">
        <w:t>забезпечення спеціальності (освітньої програми)</w:t>
      </w:r>
      <w:r w:rsidRPr="00761DA2">
        <w:t>:</w:t>
      </w:r>
      <w:r w:rsidR="00993B25" w:rsidRPr="00761DA2">
        <w:t xml:space="preserve"> загальне керівництво змістом освітньої програми</w:t>
      </w:r>
      <w:r w:rsidRPr="00761DA2">
        <w:t xml:space="preserve">; участь у процесах розробки, перегляду та оновлення </w:t>
      </w:r>
      <w:r w:rsidR="00993B25" w:rsidRPr="00761DA2">
        <w:t>освітньої програми та її навчально-методичного забезпечення; визначення кадрового забезпечення й умов реалізації освітньої програми; організація самоаналізу освітньої програми з метою контролю якості підготовки.</w:t>
      </w:r>
    </w:p>
    <w:p w:rsidR="004D6554" w:rsidRPr="00761DA2" w:rsidRDefault="004D6554" w:rsidP="00993B25">
      <w:r w:rsidRPr="00761DA2">
        <w:t>Гарант освітньої програми</w:t>
      </w:r>
      <w:r w:rsidR="00C338AA" w:rsidRPr="00761DA2">
        <w:t>:</w:t>
      </w:r>
      <w:r w:rsidR="00993B25" w:rsidRPr="00761DA2">
        <w:t xml:space="preserve"> </w:t>
      </w:r>
      <w:r w:rsidR="00C338AA" w:rsidRPr="00761DA2">
        <w:t xml:space="preserve">організація діяльності з розробки, перегляду та оновлення освітньої програми; відповідає за зміст освітньої програми та координує процес її  реалізації; </w:t>
      </w:r>
      <w:r w:rsidR="00993B25" w:rsidRPr="00761DA2">
        <w:t>з</w:t>
      </w:r>
      <w:r w:rsidR="00C338AA" w:rsidRPr="00761DA2">
        <w:t>абезпечення</w:t>
      </w:r>
      <w:r w:rsidR="00993B25" w:rsidRPr="00761DA2">
        <w:t xml:space="preserve"> контролю якості загальної і професійної підготовки </w:t>
      </w:r>
      <w:r w:rsidR="00C338AA" w:rsidRPr="00761DA2">
        <w:t>здобувачів вищої освіти.</w:t>
      </w:r>
    </w:p>
    <w:p w:rsidR="00993B25" w:rsidRPr="00761DA2" w:rsidRDefault="00993B25" w:rsidP="00993B25">
      <w:r w:rsidRPr="00761DA2">
        <w:t>Відповідальний за освітній компонент</w:t>
      </w:r>
      <w:r w:rsidR="00C338AA" w:rsidRPr="00761DA2">
        <w:t>:</w:t>
      </w:r>
      <w:r w:rsidRPr="00761DA2">
        <w:t xml:space="preserve"> відповідають за зміст </w:t>
      </w:r>
      <w:r w:rsidR="00B5615F" w:rsidRPr="00761DA2">
        <w:t>освітніх компонентів</w:t>
      </w:r>
      <w:r w:rsidRPr="00761DA2">
        <w:t xml:space="preserve"> та відповідність результатів навчання за дан</w:t>
      </w:r>
      <w:r w:rsidR="00B5615F" w:rsidRPr="00761DA2">
        <w:t>им</w:t>
      </w:r>
      <w:r w:rsidRPr="00761DA2">
        <w:t xml:space="preserve"> </w:t>
      </w:r>
      <w:r w:rsidR="00B5615F" w:rsidRPr="00761DA2">
        <w:t>освітнім компонентом</w:t>
      </w:r>
      <w:r w:rsidRPr="00761DA2">
        <w:t xml:space="preserve"> результатам навчання освітньої програми</w:t>
      </w:r>
      <w:r w:rsidR="00C338AA" w:rsidRPr="00761DA2">
        <w:t xml:space="preserve">; </w:t>
      </w:r>
      <w:r w:rsidR="00B5615F" w:rsidRPr="00761DA2">
        <w:t>розробка системи оцінювання та контролю за освітнім компонентом; моніторинг досягнення програмних результатів навчання здобувачами вищої освіти;</w:t>
      </w:r>
      <w:r w:rsidR="00C338AA" w:rsidRPr="00761DA2">
        <w:t xml:space="preserve"> </w:t>
      </w:r>
      <w:r w:rsidRPr="00761DA2">
        <w:t xml:space="preserve">вносять корективи в освітній </w:t>
      </w:r>
      <w:r w:rsidRPr="00761DA2">
        <w:lastRenderedPageBreak/>
        <w:t>компонент на основі оцінювання, включаючи оцінювання дисципліни студентами та зовнішніми експертами.</w:t>
      </w:r>
    </w:p>
    <w:p w:rsidR="0018416C" w:rsidRDefault="00AB5893" w:rsidP="00993B25">
      <w:r w:rsidRPr="00761DA2">
        <w:t xml:space="preserve">Здобувачі </w:t>
      </w:r>
      <w:r w:rsidR="0018416C" w:rsidRPr="00761DA2">
        <w:t>вищої освіти</w:t>
      </w:r>
      <w:r w:rsidRPr="00761DA2">
        <w:t>:</w:t>
      </w:r>
      <w:r w:rsidR="00C338AA" w:rsidRPr="00761DA2">
        <w:t xml:space="preserve"> на р</w:t>
      </w:r>
      <w:r w:rsidRPr="00761DA2">
        <w:t>івні освітніх програм – долучаються до процесів моніторингу та перегляду</w:t>
      </w:r>
      <w:r w:rsidR="00C338AA" w:rsidRPr="00761DA2">
        <w:t xml:space="preserve"> </w:t>
      </w:r>
      <w:r w:rsidRPr="00761DA2">
        <w:t>освітніх програм; на рівні інституту/факультету – представляють інтереси студентів у науково-методичних радах інституту з питань якості; на рівні Університету – забезпечують представництво студентів у Науково-методичній раді Університету та Вченій раді Університету.</w:t>
      </w:r>
    </w:p>
    <w:p w:rsidR="003F73D0" w:rsidRPr="00761DA2" w:rsidRDefault="003F73D0" w:rsidP="003F73D0">
      <w:r w:rsidRPr="00761DA2">
        <w:t>1.</w:t>
      </w:r>
      <w:r w:rsidR="000D2626" w:rsidRPr="00761DA2">
        <w:t>1</w:t>
      </w:r>
      <w:r w:rsidR="00B5615F" w:rsidRPr="00761DA2">
        <w:t>2</w:t>
      </w:r>
      <w:r w:rsidRPr="00761DA2">
        <w:t xml:space="preserve">. </w:t>
      </w:r>
      <w:proofErr w:type="spellStart"/>
      <w:r w:rsidRPr="00761DA2">
        <w:t>ВСЗЯО</w:t>
      </w:r>
      <w:proofErr w:type="spellEnd"/>
      <w:r w:rsidRPr="00761DA2">
        <w:t xml:space="preserve"> включає такі процедури та заходи:</w:t>
      </w:r>
    </w:p>
    <w:p w:rsidR="003F73D0" w:rsidRPr="00761DA2" w:rsidRDefault="00BD11A6" w:rsidP="003F73D0">
      <w:pPr>
        <w:pStyle w:val="a7"/>
        <w:numPr>
          <w:ilvl w:val="0"/>
          <w:numId w:val="4"/>
        </w:numPr>
        <w:tabs>
          <w:tab w:val="left" w:pos="993"/>
        </w:tabs>
        <w:ind w:left="0" w:firstLine="709"/>
      </w:pPr>
      <w:r w:rsidRPr="00761DA2">
        <w:t>розробка політики</w:t>
      </w:r>
      <w:r w:rsidR="003F73D0" w:rsidRPr="00761DA2">
        <w:t xml:space="preserve"> щодо забезпечення якості освітньої діяльності і якості освіти;</w:t>
      </w:r>
    </w:p>
    <w:p w:rsidR="002D6736" w:rsidRPr="00761DA2" w:rsidRDefault="002D6736" w:rsidP="003F73D0">
      <w:pPr>
        <w:pStyle w:val="a7"/>
        <w:numPr>
          <w:ilvl w:val="0"/>
          <w:numId w:val="4"/>
        </w:numPr>
        <w:tabs>
          <w:tab w:val="left" w:pos="993"/>
        </w:tabs>
        <w:ind w:left="0" w:firstLine="709"/>
      </w:pPr>
      <w:r w:rsidRPr="00761DA2">
        <w:t>організація інституційної системи внутрішнього забезпечення якості вищої освіти;</w:t>
      </w:r>
    </w:p>
    <w:p w:rsidR="002D6736" w:rsidRPr="00761DA2" w:rsidRDefault="008B5E63" w:rsidP="003F73D0">
      <w:pPr>
        <w:pStyle w:val="a7"/>
        <w:numPr>
          <w:ilvl w:val="0"/>
          <w:numId w:val="4"/>
        </w:numPr>
        <w:tabs>
          <w:tab w:val="left" w:pos="993"/>
        </w:tabs>
        <w:ind w:left="0" w:firstLine="709"/>
      </w:pPr>
      <w:r w:rsidRPr="00761DA2">
        <w:t xml:space="preserve">сприяння </w:t>
      </w:r>
      <w:r w:rsidR="002D6736" w:rsidRPr="00761DA2">
        <w:t>формуванн</w:t>
      </w:r>
      <w:r w:rsidRPr="00761DA2">
        <w:t>ю</w:t>
      </w:r>
      <w:r w:rsidR="002D6736" w:rsidRPr="00761DA2">
        <w:t xml:space="preserve"> культури якості і системи відповідальності всіх структурних підрозділів та співробітників за забезпечення якості;</w:t>
      </w:r>
    </w:p>
    <w:p w:rsidR="008B5E63" w:rsidRPr="00761DA2" w:rsidRDefault="008B5E63" w:rsidP="008B5E63">
      <w:pPr>
        <w:pStyle w:val="a7"/>
        <w:numPr>
          <w:ilvl w:val="0"/>
          <w:numId w:val="4"/>
        </w:numPr>
        <w:tabs>
          <w:tab w:val="left" w:pos="993"/>
        </w:tabs>
        <w:ind w:left="0" w:firstLine="709"/>
      </w:pPr>
      <w:r w:rsidRPr="00761DA2">
        <w:t>організація і здійснення моніторингу якості вищої освіти та освітньої діяльності;</w:t>
      </w:r>
    </w:p>
    <w:p w:rsidR="003F73D0" w:rsidRPr="00761DA2" w:rsidRDefault="003F73D0" w:rsidP="008B5E63">
      <w:pPr>
        <w:pStyle w:val="a7"/>
        <w:numPr>
          <w:ilvl w:val="0"/>
          <w:numId w:val="4"/>
        </w:numPr>
        <w:tabs>
          <w:tab w:val="left" w:pos="993"/>
        </w:tabs>
        <w:ind w:left="0" w:firstLine="709"/>
      </w:pPr>
      <w:r w:rsidRPr="00761DA2">
        <w:t>розробк</w:t>
      </w:r>
      <w:r w:rsidR="00BD11A6" w:rsidRPr="00761DA2">
        <w:t>а</w:t>
      </w:r>
      <w:r w:rsidRPr="00761DA2">
        <w:t xml:space="preserve"> та затвердження, поточний моніторинг та періодичний перегляд </w:t>
      </w:r>
      <w:r w:rsidR="00BD11A6" w:rsidRPr="00761DA2">
        <w:t xml:space="preserve">освітніх </w:t>
      </w:r>
      <w:r w:rsidRPr="00761DA2">
        <w:t>програм;</w:t>
      </w:r>
    </w:p>
    <w:p w:rsidR="002D6736" w:rsidRPr="00761DA2" w:rsidRDefault="002D6736" w:rsidP="002D6736">
      <w:pPr>
        <w:pStyle w:val="a7"/>
        <w:numPr>
          <w:ilvl w:val="0"/>
          <w:numId w:val="4"/>
        </w:numPr>
        <w:tabs>
          <w:tab w:val="left" w:pos="993"/>
        </w:tabs>
        <w:ind w:left="0" w:firstLine="709"/>
      </w:pPr>
      <w:r w:rsidRPr="00761DA2">
        <w:t>забезпечення інтеграції науки та освіти;</w:t>
      </w:r>
    </w:p>
    <w:p w:rsidR="003F73D0" w:rsidRPr="00761DA2" w:rsidRDefault="003F73D0" w:rsidP="003F73D0">
      <w:pPr>
        <w:pStyle w:val="a7"/>
        <w:numPr>
          <w:ilvl w:val="0"/>
          <w:numId w:val="4"/>
        </w:numPr>
        <w:tabs>
          <w:tab w:val="left" w:pos="993"/>
        </w:tabs>
        <w:ind w:left="0" w:firstLine="709"/>
      </w:pPr>
      <w:r w:rsidRPr="00761DA2">
        <w:t xml:space="preserve">забезпечення </w:t>
      </w:r>
      <w:proofErr w:type="spellStart"/>
      <w:r w:rsidRPr="00761DA2">
        <w:t>студентоцентрованого</w:t>
      </w:r>
      <w:proofErr w:type="spellEnd"/>
      <w:r w:rsidRPr="00761DA2">
        <w:t xml:space="preserve"> навчання, викладання і оцінювання;</w:t>
      </w:r>
    </w:p>
    <w:p w:rsidR="003F73D0" w:rsidRPr="00761DA2" w:rsidRDefault="003F73D0" w:rsidP="003F73D0">
      <w:pPr>
        <w:pStyle w:val="a7"/>
        <w:numPr>
          <w:ilvl w:val="0"/>
          <w:numId w:val="4"/>
        </w:numPr>
        <w:tabs>
          <w:tab w:val="left" w:pos="993"/>
        </w:tabs>
        <w:ind w:left="0" w:firstLine="709"/>
      </w:pPr>
      <w:r w:rsidRPr="00761DA2">
        <w:t>зарахування, досягнення, визнання та атестацію здобувачів вищої освіти;</w:t>
      </w:r>
    </w:p>
    <w:p w:rsidR="003F73D0" w:rsidRPr="00761DA2" w:rsidRDefault="003F73D0" w:rsidP="003F73D0">
      <w:pPr>
        <w:pStyle w:val="a7"/>
        <w:numPr>
          <w:ilvl w:val="0"/>
          <w:numId w:val="4"/>
        </w:numPr>
        <w:tabs>
          <w:tab w:val="left" w:pos="993"/>
        </w:tabs>
        <w:ind w:left="0" w:firstLine="709"/>
      </w:pPr>
      <w:r w:rsidRPr="00761DA2">
        <w:t>створення умов для професійного розвитку науково-педагогічного персоналу;</w:t>
      </w:r>
    </w:p>
    <w:p w:rsidR="002D6736" w:rsidRPr="00761DA2" w:rsidRDefault="002D6736" w:rsidP="003F73D0">
      <w:pPr>
        <w:pStyle w:val="a7"/>
        <w:numPr>
          <w:ilvl w:val="0"/>
          <w:numId w:val="4"/>
        </w:numPr>
        <w:tabs>
          <w:tab w:val="left" w:pos="993"/>
        </w:tabs>
        <w:ind w:left="0" w:firstLine="709"/>
      </w:pPr>
      <w:r w:rsidRPr="00761DA2">
        <w:t>залучення здобувачів вищої освіти, випускників та роботодавців до забезпечення якості освіти;</w:t>
      </w:r>
    </w:p>
    <w:p w:rsidR="003F73D0" w:rsidRPr="00761DA2" w:rsidRDefault="003F73D0" w:rsidP="003F73D0">
      <w:pPr>
        <w:pStyle w:val="a7"/>
        <w:numPr>
          <w:ilvl w:val="0"/>
          <w:numId w:val="4"/>
        </w:numPr>
        <w:tabs>
          <w:tab w:val="left" w:pos="993"/>
        </w:tabs>
        <w:ind w:left="0" w:firstLine="709"/>
      </w:pPr>
      <w:r w:rsidRPr="00761DA2">
        <w:t>забезпечення якості навчальні ресурсів і підтримки здобувачів вищої освіти;</w:t>
      </w:r>
    </w:p>
    <w:p w:rsidR="003F73D0" w:rsidRPr="00761DA2" w:rsidRDefault="003F73D0" w:rsidP="003F73D0">
      <w:pPr>
        <w:pStyle w:val="a7"/>
        <w:numPr>
          <w:ilvl w:val="0"/>
          <w:numId w:val="4"/>
        </w:numPr>
        <w:tabs>
          <w:tab w:val="left" w:pos="993"/>
        </w:tabs>
        <w:ind w:left="0" w:firstLine="709"/>
      </w:pPr>
      <w:r w:rsidRPr="00761DA2">
        <w:t>інформаційний менеджмент та забезпечення публічності інформації;</w:t>
      </w:r>
    </w:p>
    <w:p w:rsidR="002D6736" w:rsidRPr="00761DA2" w:rsidRDefault="002D6736" w:rsidP="002D6736">
      <w:pPr>
        <w:pStyle w:val="a7"/>
        <w:numPr>
          <w:ilvl w:val="0"/>
          <w:numId w:val="4"/>
        </w:numPr>
        <w:tabs>
          <w:tab w:val="left" w:pos="993"/>
        </w:tabs>
        <w:ind w:left="0" w:firstLine="709"/>
      </w:pPr>
      <w:r w:rsidRPr="00761DA2">
        <w:t>забезпечення дотримання академічної доброчесності працівниками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3F73D0" w:rsidRPr="00761DA2" w:rsidRDefault="003F73D0" w:rsidP="003F73D0">
      <w:pPr>
        <w:pStyle w:val="a7"/>
        <w:numPr>
          <w:ilvl w:val="0"/>
          <w:numId w:val="4"/>
        </w:numPr>
        <w:tabs>
          <w:tab w:val="left" w:pos="993"/>
        </w:tabs>
        <w:ind w:left="0" w:firstLine="709"/>
      </w:pPr>
      <w:r w:rsidRPr="00761DA2">
        <w:t>циклічне забезпечення якості.</w:t>
      </w:r>
    </w:p>
    <w:p w:rsidR="00D97537" w:rsidRPr="00761DA2" w:rsidRDefault="00D97537" w:rsidP="00D97537"/>
    <w:p w:rsidR="00236111" w:rsidRPr="00761DA2" w:rsidRDefault="000812B6" w:rsidP="000812B6">
      <w:pPr>
        <w:pStyle w:val="1"/>
      </w:pPr>
      <w:r w:rsidRPr="00761DA2">
        <w:t>2 Політика і процедури забезпечення якості</w:t>
      </w:r>
    </w:p>
    <w:p w:rsidR="00236111" w:rsidRPr="00761DA2" w:rsidRDefault="00236111" w:rsidP="00236111"/>
    <w:p w:rsidR="00EB0BD1" w:rsidRPr="00761DA2" w:rsidRDefault="00EB0BD1" w:rsidP="00EB0BD1">
      <w:r w:rsidRPr="00761DA2">
        <w:t>2.1 Університет проводить відкриту та публічну політику забезпечення якості освіти та освітньої діяльності, яка є невід’ємною складовою його стратегічного управління і має офіційний статус.</w:t>
      </w:r>
    </w:p>
    <w:p w:rsidR="00EB0BD1" w:rsidRPr="00761DA2" w:rsidRDefault="00EB0BD1" w:rsidP="00EB0BD1">
      <w:r w:rsidRPr="00761DA2">
        <w:t>2.2. Політика якості – основні напрями й цілі організації у сфері якості, що офіційно оформлюються вищим керівництвом.</w:t>
      </w:r>
    </w:p>
    <w:p w:rsidR="00EB0BD1" w:rsidRPr="00761DA2" w:rsidRDefault="00EB0BD1" w:rsidP="00EB0BD1">
      <w:r w:rsidRPr="00761DA2">
        <w:t>2.</w:t>
      </w:r>
      <w:r w:rsidR="00C94B65" w:rsidRPr="00761DA2">
        <w:t>3</w:t>
      </w:r>
      <w:r w:rsidRPr="00761DA2">
        <w:t xml:space="preserve">. Політика забезпечення якості освітньої діяльності та якості освіти базується на принципах відкритості, публічності, безперервного удосконалення, взаємодовіри, первинної відповідальності за якість освіти, врахування потреб і </w:t>
      </w:r>
      <w:r w:rsidRPr="00761DA2">
        <w:lastRenderedPageBreak/>
        <w:t xml:space="preserve">очікування здобувачів вищої освіти та усіх </w:t>
      </w:r>
      <w:proofErr w:type="spellStart"/>
      <w:r w:rsidRPr="00761DA2">
        <w:t>стейкхолдерів</w:t>
      </w:r>
      <w:proofErr w:type="spellEnd"/>
      <w:r w:rsidRPr="00761DA2">
        <w:t>, дотримання всіма учасниками освітнього процесу принципів академічної доброчесності.</w:t>
      </w:r>
    </w:p>
    <w:p w:rsidR="00EB0BD1" w:rsidRPr="00761DA2" w:rsidRDefault="00EB0BD1" w:rsidP="00EB0BD1">
      <w:r w:rsidRPr="00761DA2">
        <w:t>2.</w:t>
      </w:r>
      <w:r w:rsidR="00C94B65" w:rsidRPr="00761DA2">
        <w:t>4</w:t>
      </w:r>
      <w:r w:rsidRPr="00761DA2">
        <w:t>. Питання функціонування внутрішньої системи забезпечення якості в Університеті висвітлені у відповідних розділах Статуту Університету, Стратегічного плану університету, Положенн</w:t>
      </w:r>
      <w:r w:rsidR="006D62BE">
        <w:t>і</w:t>
      </w:r>
      <w:r w:rsidRPr="00761DA2">
        <w:t xml:space="preserve"> про організацію освітнього процесу.</w:t>
      </w:r>
    </w:p>
    <w:p w:rsidR="00C3616B" w:rsidRPr="00761DA2" w:rsidRDefault="00EB0BD1" w:rsidP="000812B6">
      <w:pPr>
        <w:rPr>
          <w:color w:val="000000" w:themeColor="text1"/>
        </w:rPr>
      </w:pPr>
      <w:r w:rsidRPr="00761DA2">
        <w:rPr>
          <w:color w:val="000000" w:themeColor="text1"/>
        </w:rPr>
        <w:t>2.</w:t>
      </w:r>
      <w:r w:rsidR="00C94B65" w:rsidRPr="00761DA2">
        <w:rPr>
          <w:color w:val="000000" w:themeColor="text1"/>
        </w:rPr>
        <w:t>5</w:t>
      </w:r>
      <w:r w:rsidRPr="00761DA2">
        <w:rPr>
          <w:color w:val="000000" w:themeColor="text1"/>
        </w:rPr>
        <w:t>. Реалізація політики Університету щодо забезпечення якості освіти та освітньої діяльності передбачає: планування якості освіти та освітньої діяльності шляхом визначення стратегії, цілей та вимог до якості вищої освіти; підготовку пропозицій, рекомендацій щодо удосконалення внутрішньої системи забезпечення якості освіти в Університеті; координація роботи структурних підрозділів Університету з питань якості освітньої діяльності та якості вищої освіти.</w:t>
      </w:r>
    </w:p>
    <w:p w:rsidR="00EB0BD1" w:rsidRPr="00761DA2" w:rsidRDefault="00C94B65" w:rsidP="000812B6">
      <w:r w:rsidRPr="00761DA2">
        <w:t xml:space="preserve">2.6. </w:t>
      </w:r>
      <w:r w:rsidR="00EB0BD1" w:rsidRPr="00761DA2">
        <w:t xml:space="preserve">Розподіл функцій відповідальності та повноважень </w:t>
      </w:r>
      <w:r w:rsidR="00DE1C9A" w:rsidRPr="00761DA2">
        <w:t xml:space="preserve">серед </w:t>
      </w:r>
      <w:r w:rsidR="00EB0BD1" w:rsidRPr="00761DA2">
        <w:t xml:space="preserve">керівництва Університету щодо забезпечення якості зазначено в їхніх контрактах, </w:t>
      </w:r>
      <w:r w:rsidR="00DE1C9A" w:rsidRPr="00761DA2">
        <w:t>Положеннях про навчально-науков</w:t>
      </w:r>
      <w:r w:rsidR="006D62BE">
        <w:t>і</w:t>
      </w:r>
      <w:r w:rsidR="00DE1C9A" w:rsidRPr="00761DA2">
        <w:t xml:space="preserve"> інститут</w:t>
      </w:r>
      <w:r w:rsidR="006D62BE">
        <w:t>и (факультети)</w:t>
      </w:r>
      <w:r w:rsidR="00DE1C9A" w:rsidRPr="00761DA2">
        <w:t>, Положеннях про кафедри.</w:t>
      </w:r>
    </w:p>
    <w:p w:rsidR="00025873" w:rsidRPr="00761DA2" w:rsidRDefault="00025873" w:rsidP="000812B6"/>
    <w:p w:rsidR="00EC4908" w:rsidRPr="00761DA2" w:rsidRDefault="00EC4908" w:rsidP="000812B6"/>
    <w:p w:rsidR="00025873" w:rsidRPr="00761DA2" w:rsidRDefault="00025873" w:rsidP="00025873">
      <w:pPr>
        <w:pStyle w:val="1"/>
      </w:pPr>
      <w:r w:rsidRPr="00761DA2">
        <w:t>3 Затвердження, моніторинг та періодичність перегляду освітніх програм</w:t>
      </w:r>
    </w:p>
    <w:p w:rsidR="00025873" w:rsidRPr="00761DA2" w:rsidRDefault="00025873" w:rsidP="00025873"/>
    <w:p w:rsidR="00025873" w:rsidRPr="00761DA2" w:rsidRDefault="00025873" w:rsidP="00025873">
      <w:r w:rsidRPr="00761DA2">
        <w:t>3.1</w:t>
      </w:r>
      <w:r w:rsidR="00112B42" w:rsidRPr="00761DA2">
        <w:t>.</w:t>
      </w:r>
      <w:r w:rsidRPr="00761DA2">
        <w:t xml:space="preserve"> </w:t>
      </w:r>
      <w:r w:rsidR="00112B42" w:rsidRPr="00761DA2">
        <w:t>Процедури з р</w:t>
      </w:r>
      <w:r w:rsidRPr="00761DA2">
        <w:t>озроблення, затвердження, моніторинг</w:t>
      </w:r>
      <w:r w:rsidR="00112B42" w:rsidRPr="00761DA2">
        <w:t>у</w:t>
      </w:r>
      <w:r w:rsidRPr="00761DA2">
        <w:t xml:space="preserve"> та періодичн</w:t>
      </w:r>
      <w:r w:rsidR="00112B42" w:rsidRPr="00761DA2">
        <w:t>ого</w:t>
      </w:r>
      <w:r w:rsidRPr="00761DA2">
        <w:t xml:space="preserve"> перегляду освітніх програм регулюється </w:t>
      </w:r>
      <w:r w:rsidR="006572B7" w:rsidRPr="00761DA2">
        <w:t>Положенням про освітні програми</w:t>
      </w:r>
      <w:r w:rsidR="000F4312" w:rsidRPr="00761DA2">
        <w:t xml:space="preserve"> та здійснюється на основі зазначених принципів забезпечення якості освіти й освітньої діяльності</w:t>
      </w:r>
      <w:r w:rsidRPr="00761DA2">
        <w:t>.</w:t>
      </w:r>
    </w:p>
    <w:p w:rsidR="00025873" w:rsidRPr="00761DA2" w:rsidRDefault="00025873" w:rsidP="00025873">
      <w:r w:rsidRPr="00761DA2">
        <w:t>3.2</w:t>
      </w:r>
      <w:r w:rsidR="00B5615F" w:rsidRPr="00761DA2">
        <w:t>.</w:t>
      </w:r>
      <w:r w:rsidRPr="00761DA2">
        <w:t xml:space="preserve"> Освітні програми в </w:t>
      </w:r>
      <w:r w:rsidR="00112B42" w:rsidRPr="00761DA2">
        <w:t xml:space="preserve">Університеті </w:t>
      </w:r>
      <w:r w:rsidRPr="00761DA2">
        <w:t xml:space="preserve">розробляються відповідно до стандартів вищої освіти, загальних цілей програми, </w:t>
      </w:r>
      <w:r w:rsidR="00112B42" w:rsidRPr="00761DA2">
        <w:t xml:space="preserve">а також </w:t>
      </w:r>
      <w:r w:rsidRPr="00761DA2">
        <w:t>відповідають інституційній стратегії та містять визначені очікувані результати навчання.</w:t>
      </w:r>
    </w:p>
    <w:p w:rsidR="008B5E63" w:rsidRPr="00761DA2" w:rsidRDefault="008B5E63" w:rsidP="008B5E63">
      <w:r w:rsidRPr="00761DA2">
        <w:t xml:space="preserve">3.3. Будь-який структурний навчальний підрозділ (кафедра або група кафедр, факультет, інститут) </w:t>
      </w:r>
      <w:r w:rsidR="00112B42" w:rsidRPr="00761DA2">
        <w:t xml:space="preserve">Університету </w:t>
      </w:r>
      <w:r w:rsidRPr="00761DA2">
        <w:t>може виступити з ініціативою щодо створення нової освітньої програми підготовки фахівців.</w:t>
      </w:r>
    </w:p>
    <w:p w:rsidR="00025873" w:rsidRPr="00761DA2" w:rsidRDefault="00025873" w:rsidP="00025873">
      <w:r w:rsidRPr="00761DA2">
        <w:t>3.</w:t>
      </w:r>
      <w:r w:rsidR="006572B7" w:rsidRPr="00761DA2">
        <w:t>4.</w:t>
      </w:r>
      <w:r w:rsidRPr="00761DA2">
        <w:t xml:space="preserve"> При розробці освітніх програм в Університеті обов’язковим є залучення </w:t>
      </w:r>
      <w:r w:rsidR="00864E82" w:rsidRPr="00761DA2">
        <w:t xml:space="preserve">усіх учасників освітнього процесу та зовнішніх </w:t>
      </w:r>
      <w:proofErr w:type="spellStart"/>
      <w:r w:rsidR="00C3616B" w:rsidRPr="00761DA2">
        <w:t>стейкхолдерів</w:t>
      </w:r>
      <w:proofErr w:type="spellEnd"/>
      <w:r w:rsidR="00C3616B" w:rsidRPr="00761DA2">
        <w:t xml:space="preserve"> (включаючи </w:t>
      </w:r>
      <w:r w:rsidRPr="00761DA2">
        <w:t>зовнішніх експертів</w:t>
      </w:r>
      <w:r w:rsidR="00C3616B" w:rsidRPr="00761DA2">
        <w:t>, представників роботодавців тощо).</w:t>
      </w:r>
    </w:p>
    <w:p w:rsidR="00025873" w:rsidRPr="00761DA2" w:rsidRDefault="00025873" w:rsidP="00025873">
      <w:r w:rsidRPr="00761DA2">
        <w:t>3.</w:t>
      </w:r>
      <w:r w:rsidR="006572B7" w:rsidRPr="00761DA2">
        <w:t>5.</w:t>
      </w:r>
      <w:r w:rsidRPr="00761DA2">
        <w:t xml:space="preserve"> Освітні програми розробляються таким чином, щоб забезпечити поступовий прогрес здобувачів вищої освіти, визначити очікуване навантаження та можливості проходження практики.</w:t>
      </w:r>
    </w:p>
    <w:p w:rsidR="00025873" w:rsidRPr="00761DA2" w:rsidRDefault="00025873" w:rsidP="00025873">
      <w:r w:rsidRPr="00761DA2">
        <w:t>3.</w:t>
      </w:r>
      <w:r w:rsidR="006572B7" w:rsidRPr="00761DA2">
        <w:t>6.</w:t>
      </w:r>
      <w:r w:rsidRPr="00761DA2">
        <w:t xml:space="preserve"> Регулярний моніторинг, перегляд і оновлення освітніх програм в Університеті гарантує надання освітніх послуг на відповідному рівні і створює сприятливе й ефективне навчальне середовище для здобувачів вищої освіти.</w:t>
      </w:r>
    </w:p>
    <w:p w:rsidR="00025873" w:rsidRPr="00761DA2" w:rsidRDefault="00025873" w:rsidP="00025873">
      <w:r w:rsidRPr="00761DA2">
        <w:t>3.</w:t>
      </w:r>
      <w:r w:rsidR="006572B7" w:rsidRPr="00761DA2">
        <w:t>7.</w:t>
      </w:r>
      <w:r w:rsidRPr="00761DA2">
        <w:t xml:space="preserve"> Моніторинг, перегляд і оновлення освітніх програм в Університеті передбачає оцінювання змістів програм у світлі останніх досліджень у даній галузі, потреб суспільства, навчального навантаження студентів, їх досягнень і завершення освітньої програми, очікувань і задоволення студентів стосовно </w:t>
      </w:r>
      <w:r w:rsidRPr="00761DA2">
        <w:lastRenderedPageBreak/>
        <w:t>програми, ефективності процедур оцінювання студентів, навчального середовища і послуг із підтримки студентів.</w:t>
      </w:r>
    </w:p>
    <w:p w:rsidR="006572B7" w:rsidRPr="00761DA2" w:rsidRDefault="006572B7" w:rsidP="006572B7">
      <w:pPr>
        <w:rPr>
          <w:color w:val="000000" w:themeColor="text1"/>
        </w:rPr>
      </w:pPr>
      <w:r w:rsidRPr="00761DA2">
        <w:rPr>
          <w:color w:val="000000" w:themeColor="text1"/>
        </w:rPr>
        <w:t xml:space="preserve">3.8. Навчально-методичним відділом у співпраці з кафедрами, </w:t>
      </w:r>
      <w:proofErr w:type="spellStart"/>
      <w:r w:rsidR="006D62BE">
        <w:rPr>
          <w:color w:val="000000" w:themeColor="text1"/>
        </w:rPr>
        <w:t>ННІ</w:t>
      </w:r>
      <w:proofErr w:type="spellEnd"/>
      <w:r w:rsidR="006D62BE">
        <w:rPr>
          <w:color w:val="000000" w:themeColor="text1"/>
        </w:rPr>
        <w:t xml:space="preserve">, </w:t>
      </w:r>
      <w:r w:rsidRPr="00761DA2">
        <w:rPr>
          <w:color w:val="000000" w:themeColor="text1"/>
        </w:rPr>
        <w:t>факультетами та студентським самоврядуванням проводиться аналіз працевлаштування випускників Університету, вивчається рівень задоволеності випускників Університету рівнем професійної підготовки, анкетуються здобувачі вищої освіти щодо очікувань, потреб і задоволення стосовно освітньої програми, здійснюється регулярний моніторинг якості викладання, оцінюється рівень практичної підготовки здобувачів вищої освіти.</w:t>
      </w:r>
    </w:p>
    <w:p w:rsidR="008A3E75" w:rsidRPr="00761DA2" w:rsidRDefault="008A3E75" w:rsidP="008A3E75">
      <w:pPr>
        <w:rPr>
          <w:rStyle w:val="rvts0"/>
        </w:rPr>
      </w:pPr>
      <w:r w:rsidRPr="00761DA2">
        <w:rPr>
          <w:rStyle w:val="rvts0"/>
        </w:rPr>
        <w:t>3.</w:t>
      </w:r>
      <w:r w:rsidR="006572B7" w:rsidRPr="00761DA2">
        <w:rPr>
          <w:rStyle w:val="rvts0"/>
        </w:rPr>
        <w:t>9.</w:t>
      </w:r>
      <w:r w:rsidRPr="00761DA2">
        <w:rPr>
          <w:rStyle w:val="rvts0"/>
        </w:rPr>
        <w:t xml:space="preserve"> При впровадженні освітньої діяльності за кожною спеціальністю та освітньою програмою в Університеті формується відповідна група забезпечення спеціальності, склад, права й обов’язки</w:t>
      </w:r>
      <w:r w:rsidR="008B5E63" w:rsidRPr="00761DA2">
        <w:rPr>
          <w:rStyle w:val="rvts0"/>
        </w:rPr>
        <w:t xml:space="preserve"> якої регулюється </w:t>
      </w:r>
      <w:r w:rsidR="006572B7" w:rsidRPr="00761DA2">
        <w:rPr>
          <w:rStyle w:val="rvts0"/>
        </w:rPr>
        <w:t>Положенням про групу забезпечення спеціальності та гаранта освітньої програми</w:t>
      </w:r>
      <w:r w:rsidR="008B5E63" w:rsidRPr="00761DA2">
        <w:rPr>
          <w:rStyle w:val="rvts0"/>
        </w:rPr>
        <w:t>.</w:t>
      </w:r>
    </w:p>
    <w:p w:rsidR="00112B42" w:rsidRPr="00761DA2" w:rsidRDefault="00112B42" w:rsidP="00112B42">
      <w:r w:rsidRPr="00761DA2">
        <w:t>3.1</w:t>
      </w:r>
      <w:r w:rsidR="00B12529" w:rsidRPr="00761DA2">
        <w:t>0.</w:t>
      </w:r>
      <w:r w:rsidRPr="00761DA2">
        <w:t xml:space="preserve"> Показниками якості освітніх програм в Університеті є відповідність вимогам до структури та змісту, конкурсний набір, якість результатів навчання здобувачів вищої освіти; результати моніторингу думки студентського середовища, залучення до програм спільних дипломів, працевлаштування випускників за спеціальністю, експертні оцінки та результати опитування роботодавців роботодавців.</w:t>
      </w:r>
    </w:p>
    <w:p w:rsidR="00112B42" w:rsidRPr="00761DA2" w:rsidRDefault="00112B42" w:rsidP="00112B42">
      <w:r w:rsidRPr="00761DA2">
        <w:t>3.1</w:t>
      </w:r>
      <w:r w:rsidR="00B12529" w:rsidRPr="00761DA2">
        <w:t>1</w:t>
      </w:r>
      <w:r w:rsidRPr="00761DA2">
        <w:t>. Перегляд освітньої програми проводиться не частіше одного разу на навчальний рік.</w:t>
      </w:r>
      <w:r w:rsidR="00B12529" w:rsidRPr="00761DA2">
        <w:t xml:space="preserve"> </w:t>
      </w:r>
      <w:r w:rsidRPr="00761DA2">
        <w:t>Освітня програма підлягає обов’язковому перегляду після завершення циклу підготовки відповідного рівня.</w:t>
      </w:r>
    </w:p>
    <w:p w:rsidR="00112B42" w:rsidRPr="00761DA2" w:rsidRDefault="00112B42" w:rsidP="00112B42">
      <w:r w:rsidRPr="00761DA2">
        <w:t>3.1</w:t>
      </w:r>
      <w:r w:rsidR="00B12529" w:rsidRPr="00761DA2">
        <w:t>2</w:t>
      </w:r>
      <w:r w:rsidRPr="00761DA2">
        <w:t>. Інформація про внесення змін до освітніх програм, які набувають актуальності під час процесу безперервного їх вдосконалення, повідомляється усім учасникам даного процесу та зацікавленим сторонам.</w:t>
      </w:r>
    </w:p>
    <w:p w:rsidR="00236111" w:rsidRPr="00761DA2" w:rsidRDefault="00236111" w:rsidP="00236111"/>
    <w:p w:rsidR="00EC4908" w:rsidRPr="00761DA2" w:rsidRDefault="00EC4908" w:rsidP="00236111"/>
    <w:p w:rsidR="00B12529" w:rsidRPr="00761DA2" w:rsidRDefault="00B12529" w:rsidP="00B12529">
      <w:pPr>
        <w:pStyle w:val="1"/>
      </w:pPr>
      <w:r w:rsidRPr="00761DA2">
        <w:t xml:space="preserve">4. </w:t>
      </w:r>
      <w:proofErr w:type="spellStart"/>
      <w:r w:rsidRPr="00761DA2">
        <w:t>Студентоцентроване</w:t>
      </w:r>
      <w:proofErr w:type="spellEnd"/>
      <w:r w:rsidRPr="00761DA2">
        <w:t xml:space="preserve"> навчання, викладання та оцінювання</w:t>
      </w:r>
    </w:p>
    <w:p w:rsidR="00B12529" w:rsidRPr="00761DA2" w:rsidRDefault="00B12529" w:rsidP="00B12529"/>
    <w:p w:rsidR="001875B9" w:rsidRPr="00761DA2" w:rsidRDefault="001875B9" w:rsidP="001875B9">
      <w:r w:rsidRPr="00761DA2">
        <w:t>4.1. Університет забезпечує реалізацію освітніх програм таким чином, щоб максимально заохотити здобувачів вищої освіти брати активну участь у розвитку освітнього процесу через делегування представників студентського самоврядування та інших студентів до робочих, консультативно-дорадчих органів, зокрема Вченої ради університету, вчених рад факультетів, тощо, а також шляхом ретельного обговорення процесів розроблення та реалізації освітніх програм, моніторингу думки студентського середовища, вирішення питань удосконалення організації навчального процесу, призначення стипендій, тощо.</w:t>
      </w:r>
    </w:p>
    <w:p w:rsidR="001875B9" w:rsidRPr="00761DA2" w:rsidRDefault="001875B9" w:rsidP="001875B9">
      <w:r w:rsidRPr="00761DA2">
        <w:t xml:space="preserve">4.2. Реалізація </w:t>
      </w:r>
      <w:proofErr w:type="spellStart"/>
      <w:r w:rsidRPr="00761DA2">
        <w:t>студентоцентрованого</w:t>
      </w:r>
      <w:proofErr w:type="spellEnd"/>
      <w:r w:rsidRPr="00761DA2">
        <w:t xml:space="preserve"> навчання і викладання, залучення здобувачів вищої освіти до активної участі в розвитку освітнього процесу в Університеті відбувається на засадах:</w:t>
      </w:r>
    </w:p>
    <w:p w:rsidR="001875B9" w:rsidRPr="00761DA2" w:rsidRDefault="001875B9" w:rsidP="001875B9">
      <w:pPr>
        <w:pStyle w:val="a7"/>
        <w:numPr>
          <w:ilvl w:val="0"/>
          <w:numId w:val="4"/>
        </w:numPr>
        <w:tabs>
          <w:tab w:val="left" w:pos="993"/>
        </w:tabs>
        <w:ind w:left="0" w:firstLine="709"/>
      </w:pPr>
      <w:r w:rsidRPr="00761DA2">
        <w:t>поваги і врахування різноманітності здобувачів вищої освіти та їх потреб;</w:t>
      </w:r>
    </w:p>
    <w:p w:rsidR="001875B9" w:rsidRPr="00761DA2" w:rsidRDefault="001875B9" w:rsidP="001875B9">
      <w:pPr>
        <w:pStyle w:val="a7"/>
        <w:numPr>
          <w:ilvl w:val="0"/>
          <w:numId w:val="4"/>
        </w:numPr>
        <w:tabs>
          <w:tab w:val="left" w:pos="993"/>
        </w:tabs>
        <w:ind w:left="0" w:firstLine="709"/>
      </w:pPr>
      <w:r w:rsidRPr="00761DA2">
        <w:t xml:space="preserve">створення можливостей реалізації гнучких навчальних </w:t>
      </w:r>
      <w:r w:rsidR="00864D68" w:rsidRPr="00761DA2">
        <w:t>траєкторій</w:t>
      </w:r>
      <w:r w:rsidRPr="00761DA2">
        <w:t>;</w:t>
      </w:r>
    </w:p>
    <w:p w:rsidR="001875B9" w:rsidRPr="00761DA2" w:rsidRDefault="006D62BE" w:rsidP="001875B9">
      <w:pPr>
        <w:pStyle w:val="a7"/>
        <w:numPr>
          <w:ilvl w:val="0"/>
          <w:numId w:val="4"/>
        </w:numPr>
        <w:tabs>
          <w:tab w:val="left" w:pos="993"/>
        </w:tabs>
        <w:ind w:left="0" w:firstLine="709"/>
      </w:pPr>
      <w:r>
        <w:t xml:space="preserve">сприяння </w:t>
      </w:r>
      <w:r w:rsidR="001875B9" w:rsidRPr="00761DA2">
        <w:t>соціальній мобільності та постійному професійному розвитку;</w:t>
      </w:r>
    </w:p>
    <w:p w:rsidR="001875B9" w:rsidRPr="00761DA2" w:rsidRDefault="001875B9" w:rsidP="001875B9">
      <w:pPr>
        <w:pStyle w:val="a7"/>
        <w:numPr>
          <w:ilvl w:val="0"/>
          <w:numId w:val="4"/>
        </w:numPr>
        <w:tabs>
          <w:tab w:val="left" w:pos="993"/>
        </w:tabs>
        <w:ind w:left="0" w:firstLine="709"/>
      </w:pPr>
      <w:r w:rsidRPr="00761DA2">
        <w:lastRenderedPageBreak/>
        <w:t>використання різноманітних педагогічних методів;</w:t>
      </w:r>
    </w:p>
    <w:p w:rsidR="001875B9" w:rsidRPr="00761DA2" w:rsidRDefault="001875B9" w:rsidP="001875B9">
      <w:pPr>
        <w:pStyle w:val="a7"/>
        <w:numPr>
          <w:ilvl w:val="0"/>
          <w:numId w:val="4"/>
        </w:numPr>
        <w:tabs>
          <w:tab w:val="left" w:pos="993"/>
        </w:tabs>
        <w:ind w:left="0" w:firstLine="709"/>
      </w:pPr>
      <w:r w:rsidRPr="00761DA2">
        <w:t>підтримки відчуття автономності у здобувачів вищої освіти, водночас із забезпеченням супроводу і підтримки із боку викладачів;</w:t>
      </w:r>
    </w:p>
    <w:p w:rsidR="001875B9" w:rsidRPr="00761DA2" w:rsidRDefault="001875B9" w:rsidP="001875B9">
      <w:pPr>
        <w:pStyle w:val="a7"/>
        <w:numPr>
          <w:ilvl w:val="0"/>
          <w:numId w:val="4"/>
        </w:numPr>
        <w:tabs>
          <w:tab w:val="left" w:pos="993"/>
        </w:tabs>
        <w:ind w:left="0" w:firstLine="709"/>
      </w:pPr>
      <w:r w:rsidRPr="00761DA2">
        <w:t>забезпечення академічної мобільності здобувачів вищої освіти;</w:t>
      </w:r>
    </w:p>
    <w:p w:rsidR="001875B9" w:rsidRPr="00761DA2" w:rsidRDefault="001875B9" w:rsidP="001875B9">
      <w:pPr>
        <w:pStyle w:val="a7"/>
        <w:numPr>
          <w:ilvl w:val="0"/>
          <w:numId w:val="4"/>
        </w:numPr>
        <w:tabs>
          <w:tab w:val="left" w:pos="993"/>
        </w:tabs>
        <w:ind w:left="0" w:firstLine="709"/>
      </w:pPr>
      <w:r w:rsidRPr="00761DA2">
        <w:t>визнання ролі здобувачів вищої освіти у забезпеченні якості освіти;</w:t>
      </w:r>
    </w:p>
    <w:p w:rsidR="001875B9" w:rsidRPr="00761DA2" w:rsidRDefault="001875B9" w:rsidP="001875B9">
      <w:pPr>
        <w:pStyle w:val="a7"/>
        <w:numPr>
          <w:ilvl w:val="0"/>
          <w:numId w:val="4"/>
        </w:numPr>
        <w:tabs>
          <w:tab w:val="left" w:pos="993"/>
        </w:tabs>
        <w:ind w:left="0" w:firstLine="709"/>
      </w:pPr>
      <w:r w:rsidRPr="00761DA2">
        <w:t>сприяння взаємній повазі у стосунках усіх учасників освітнього процесу;</w:t>
      </w:r>
    </w:p>
    <w:p w:rsidR="001875B9" w:rsidRPr="00761DA2" w:rsidRDefault="001875B9" w:rsidP="001875B9">
      <w:pPr>
        <w:pStyle w:val="a7"/>
        <w:numPr>
          <w:ilvl w:val="0"/>
          <w:numId w:val="4"/>
        </w:numPr>
        <w:tabs>
          <w:tab w:val="left" w:pos="993"/>
        </w:tabs>
        <w:ind w:left="0" w:firstLine="709"/>
      </w:pPr>
      <w:r w:rsidRPr="00761DA2">
        <w:t>надання можливостей розгляду скарг здобувачів вищої освіти.</w:t>
      </w:r>
    </w:p>
    <w:p w:rsidR="001875B9" w:rsidRPr="00761DA2" w:rsidRDefault="001875B9" w:rsidP="001875B9">
      <w:r w:rsidRPr="00761DA2">
        <w:t xml:space="preserve">4.3. Університет забезпечує </w:t>
      </w:r>
      <w:r w:rsidR="00320531" w:rsidRPr="00761DA2">
        <w:t xml:space="preserve">персоналізоване навчання на основі індивідуальних навчальних траєкторій через </w:t>
      </w:r>
      <w:r w:rsidRPr="00761DA2">
        <w:t xml:space="preserve">вибір навчальних дисциплін у межах, передбачених відповідною освітньою програмою та робочим навчальним планом, в обсязі, що становить не менш як 25% загальної кількості кредитів </w:t>
      </w:r>
      <w:proofErr w:type="spellStart"/>
      <w:r w:rsidRPr="00761DA2">
        <w:t>ECTS</w:t>
      </w:r>
      <w:proofErr w:type="spellEnd"/>
      <w:r w:rsidRPr="00761DA2">
        <w:t xml:space="preserve">, передбачених для даного рівня вищої освіти; можливість переходу на індивідуальний графік навчання; навчання одночасно за декількома освітніми програмами, а також у декількох </w:t>
      </w:r>
      <w:proofErr w:type="spellStart"/>
      <w:r w:rsidRPr="00761DA2">
        <w:t>ЗВО</w:t>
      </w:r>
      <w:proofErr w:type="spellEnd"/>
      <w:r w:rsidRPr="00761DA2">
        <w:t>.</w:t>
      </w:r>
    </w:p>
    <w:p w:rsidR="003B049A" w:rsidRPr="00761DA2" w:rsidRDefault="003B049A" w:rsidP="003B049A">
      <w:r w:rsidRPr="00761DA2">
        <w:t>4.4. Оцінювання навчальних досягнень здобувачів вищої освіти передбачає:</w:t>
      </w:r>
    </w:p>
    <w:p w:rsidR="003B049A" w:rsidRPr="00761DA2" w:rsidRDefault="003B049A" w:rsidP="003B049A">
      <w:pPr>
        <w:pStyle w:val="a7"/>
        <w:numPr>
          <w:ilvl w:val="0"/>
          <w:numId w:val="4"/>
        </w:numPr>
        <w:tabs>
          <w:tab w:val="left" w:pos="993"/>
        </w:tabs>
        <w:ind w:left="0" w:firstLine="709"/>
      </w:pPr>
      <w:r w:rsidRPr="00761DA2">
        <w:t>обов’язкове ознайомлення з існуючими методами проведення оцінювання;</w:t>
      </w:r>
    </w:p>
    <w:p w:rsidR="003B049A" w:rsidRPr="00761DA2" w:rsidRDefault="003B049A" w:rsidP="003B049A">
      <w:pPr>
        <w:pStyle w:val="a7"/>
        <w:numPr>
          <w:ilvl w:val="0"/>
          <w:numId w:val="4"/>
        </w:numPr>
        <w:tabs>
          <w:tab w:val="left" w:pos="993"/>
        </w:tabs>
        <w:ind w:left="0" w:firstLine="709"/>
      </w:pPr>
      <w:r w:rsidRPr="00761DA2">
        <w:t>прозорість процедури оцінювання;</w:t>
      </w:r>
    </w:p>
    <w:p w:rsidR="003B049A" w:rsidRPr="00761DA2" w:rsidRDefault="003B049A" w:rsidP="003B049A">
      <w:pPr>
        <w:pStyle w:val="a7"/>
        <w:numPr>
          <w:ilvl w:val="0"/>
          <w:numId w:val="4"/>
        </w:numPr>
        <w:tabs>
          <w:tab w:val="left" w:pos="993"/>
        </w:tabs>
        <w:ind w:left="0" w:firstLine="709"/>
      </w:pPr>
      <w:r w:rsidRPr="00761DA2">
        <w:t>можливість демонстрації здобувачам вищої освіти міру, в якій було досягнуто запланований результат;</w:t>
      </w:r>
    </w:p>
    <w:p w:rsidR="003B049A" w:rsidRPr="00761DA2" w:rsidRDefault="003B049A" w:rsidP="003B049A">
      <w:pPr>
        <w:pStyle w:val="a7"/>
        <w:numPr>
          <w:ilvl w:val="0"/>
          <w:numId w:val="4"/>
        </w:numPr>
        <w:tabs>
          <w:tab w:val="left" w:pos="993"/>
        </w:tabs>
        <w:ind w:left="0" w:firstLine="709"/>
      </w:pPr>
      <w:r w:rsidRPr="00761DA2">
        <w:t>проведення оцінювання здійснюється двома екзаменаторами;</w:t>
      </w:r>
    </w:p>
    <w:p w:rsidR="003B049A" w:rsidRPr="00761DA2" w:rsidRDefault="003B049A" w:rsidP="003B049A">
      <w:pPr>
        <w:pStyle w:val="a7"/>
        <w:numPr>
          <w:ilvl w:val="0"/>
          <w:numId w:val="4"/>
        </w:numPr>
        <w:tabs>
          <w:tab w:val="left" w:pos="993"/>
        </w:tabs>
        <w:ind w:left="0" w:firstLine="709"/>
      </w:pPr>
      <w:r w:rsidRPr="00761DA2">
        <w:t>послідовне і чесне застосування до усіх здобувачів вищої освіти;</w:t>
      </w:r>
    </w:p>
    <w:p w:rsidR="003B049A" w:rsidRPr="00761DA2" w:rsidRDefault="003B049A" w:rsidP="003B049A">
      <w:pPr>
        <w:pStyle w:val="a7"/>
        <w:numPr>
          <w:ilvl w:val="0"/>
          <w:numId w:val="4"/>
        </w:numPr>
        <w:tabs>
          <w:tab w:val="left" w:pos="993"/>
        </w:tabs>
        <w:ind w:left="0" w:firstLine="709"/>
      </w:pPr>
      <w:r w:rsidRPr="00761DA2">
        <w:t>проведення відповідно до встановлених процедур;</w:t>
      </w:r>
    </w:p>
    <w:p w:rsidR="003B049A" w:rsidRPr="00761DA2" w:rsidRDefault="003B049A" w:rsidP="003B049A">
      <w:pPr>
        <w:pStyle w:val="a7"/>
        <w:numPr>
          <w:ilvl w:val="0"/>
          <w:numId w:val="4"/>
        </w:numPr>
        <w:tabs>
          <w:tab w:val="left" w:pos="993"/>
        </w:tabs>
        <w:ind w:left="0" w:firstLine="709"/>
      </w:pPr>
      <w:r w:rsidRPr="00761DA2">
        <w:t>визначення офіційної процедури розгляду скарг студентів.</w:t>
      </w:r>
    </w:p>
    <w:p w:rsidR="008A2907" w:rsidRPr="00761DA2" w:rsidRDefault="008A2907" w:rsidP="008A2907">
      <w:r w:rsidRPr="00761DA2">
        <w:t>4.</w:t>
      </w:r>
      <w:r w:rsidR="00B5615F" w:rsidRPr="00761DA2">
        <w:t>5.</w:t>
      </w:r>
      <w:r w:rsidRPr="00761DA2">
        <w:t xml:space="preserve"> Об’єктами моніторингу та самооцінки результатів навчання в</w:t>
      </w:r>
      <w:r w:rsidR="006D62BE">
        <w:t xml:space="preserve"> Університеті</w:t>
      </w:r>
      <w:r w:rsidRPr="00761DA2">
        <w:t xml:space="preserve"> є якість результатів навчання, якість викладання навчальних дисциплін, якість організації освітнього процесу, якість змісту освітніх програм.</w:t>
      </w:r>
    </w:p>
    <w:p w:rsidR="008A2907" w:rsidRPr="00761DA2" w:rsidRDefault="008A2907" w:rsidP="008A2907">
      <w:r w:rsidRPr="00761DA2">
        <w:t>4.</w:t>
      </w:r>
      <w:r w:rsidR="00B5615F" w:rsidRPr="00761DA2">
        <w:t>6.</w:t>
      </w:r>
      <w:r w:rsidRPr="00761DA2">
        <w:t xml:space="preserve"> Регулярний моніторинг та самооцінка результатів навчання, якості викладання навчальних дисциплін, якості організації освітнього процесу, якості змісту освітніх програм є обов’язково</w:t>
      </w:r>
      <w:r w:rsidR="00A03404">
        <w:t>ю</w:t>
      </w:r>
      <w:r w:rsidRPr="00761DA2">
        <w:t xml:space="preserve"> умовою удосконалення викладання та оцінювання здобувачів вищої освіти.</w:t>
      </w:r>
    </w:p>
    <w:p w:rsidR="008A2907" w:rsidRPr="00761DA2" w:rsidRDefault="003B049A" w:rsidP="008A2907">
      <w:r w:rsidRPr="00761DA2">
        <w:t>4.</w:t>
      </w:r>
      <w:r w:rsidR="00B5615F" w:rsidRPr="00761DA2">
        <w:t>7</w:t>
      </w:r>
      <w:r w:rsidR="008A2907" w:rsidRPr="00761DA2">
        <w:t>.</w:t>
      </w:r>
      <w:r w:rsidRPr="00761DA2">
        <w:t xml:space="preserve"> </w:t>
      </w:r>
      <w:r w:rsidRPr="00761DA2">
        <w:rPr>
          <w:rStyle w:val="rvts0"/>
        </w:rPr>
        <w:t xml:space="preserve">Регулярне </w:t>
      </w:r>
      <w:bookmarkStart w:id="0" w:name="w18"/>
      <w:r w:rsidRPr="00761DA2">
        <w:rPr>
          <w:rStyle w:val="rvts0"/>
        </w:rPr>
        <w:fldChar w:fldCharType="begin"/>
      </w:r>
      <w:r w:rsidRPr="00761DA2">
        <w:rPr>
          <w:rStyle w:val="rvts0"/>
        </w:rPr>
        <w:instrText xml:space="preserve"> HYPERLINK "https://zakon.rada.gov.ua/laws/show/1556-18?find=1&amp;text=%EE%F6%B3%ED%FE%E2%E0%ED%ED%FF" \l "w19" </w:instrText>
      </w:r>
      <w:r w:rsidRPr="00761DA2">
        <w:rPr>
          <w:rStyle w:val="rvts0"/>
        </w:rPr>
        <w:fldChar w:fldCharType="separate"/>
      </w:r>
      <w:r w:rsidRPr="00761DA2">
        <w:rPr>
          <w:rStyle w:val="a8"/>
          <w:color w:val="auto"/>
          <w:u w:val="none"/>
        </w:rPr>
        <w:t>оцінювання</w:t>
      </w:r>
      <w:r w:rsidRPr="00761DA2">
        <w:rPr>
          <w:rStyle w:val="rvts0"/>
        </w:rPr>
        <w:fldChar w:fldCharType="end"/>
      </w:r>
      <w:bookmarkEnd w:id="0"/>
      <w:r w:rsidRPr="00761DA2">
        <w:rPr>
          <w:rStyle w:val="rvts0"/>
        </w:rPr>
        <w:t xml:space="preserve"> здобувачів вищої освіти є невід’ємною частиною </w:t>
      </w:r>
      <w:proofErr w:type="spellStart"/>
      <w:r w:rsidRPr="00761DA2">
        <w:t>ВСЗЯО</w:t>
      </w:r>
      <w:proofErr w:type="spellEnd"/>
      <w:r w:rsidRPr="00761DA2">
        <w:t>.</w:t>
      </w:r>
      <w:r w:rsidR="008A2907" w:rsidRPr="00761DA2">
        <w:t xml:space="preserve"> Оцінювання знань студентів здійснюється відповідно до Положення про </w:t>
      </w:r>
      <w:r w:rsidR="00A03404">
        <w:t xml:space="preserve">організацію </w:t>
      </w:r>
      <w:r w:rsidR="008A2907" w:rsidRPr="00761DA2">
        <w:t>освітн</w:t>
      </w:r>
      <w:r w:rsidR="00A03404">
        <w:t>ього</w:t>
      </w:r>
      <w:r w:rsidR="008A2907" w:rsidRPr="00761DA2">
        <w:t xml:space="preserve"> процес</w:t>
      </w:r>
      <w:r w:rsidR="00A03404">
        <w:t>у</w:t>
      </w:r>
      <w:r w:rsidR="008A2907" w:rsidRPr="00761DA2">
        <w:t>.</w:t>
      </w:r>
    </w:p>
    <w:p w:rsidR="008A2907" w:rsidRPr="00761DA2" w:rsidRDefault="008A2907" w:rsidP="008A2907">
      <w:r w:rsidRPr="00761DA2">
        <w:t xml:space="preserve">Форми проведення контролю та критерії оцінювання визначаються у робочій програмі </w:t>
      </w:r>
      <w:r w:rsidR="00A03404">
        <w:t>навчальної дисципліни</w:t>
      </w:r>
      <w:r w:rsidRPr="00761DA2">
        <w:t>.</w:t>
      </w:r>
    </w:p>
    <w:p w:rsidR="008A2907" w:rsidRPr="00761DA2" w:rsidRDefault="008A2907" w:rsidP="008A2907">
      <w:r w:rsidRPr="00761DA2">
        <w:t>4.</w:t>
      </w:r>
      <w:r w:rsidR="00B5615F" w:rsidRPr="00761DA2">
        <w:t>8</w:t>
      </w:r>
      <w:r w:rsidRPr="00761DA2">
        <w:t xml:space="preserve"> Висвітлення системи контролю та оцінювання, надання зворотного зв’язку про результати навчання студентів відбувається шляхом прозорості та незмінності визначених на початку викладання кожною дисципліни критеріїв оцінювання результатів навчання, розподілу балів за видами навчально-пізнавальної діяльності, регулярному наданні інформації про отримані бали за результатами навчання на навчальних заняттях.</w:t>
      </w:r>
    </w:p>
    <w:p w:rsidR="008A2907" w:rsidRPr="00761DA2" w:rsidRDefault="008A2907" w:rsidP="008A2907">
      <w:r w:rsidRPr="00761DA2">
        <w:t>4.</w:t>
      </w:r>
      <w:r w:rsidR="00B5615F" w:rsidRPr="00761DA2">
        <w:t>9</w:t>
      </w:r>
      <w:r w:rsidRPr="00761DA2">
        <w:t>. Університет гарантує виконання процедури розгляду скарг студентів щодо результатів оцінювання в повному обсязі.</w:t>
      </w:r>
    </w:p>
    <w:p w:rsidR="003B049A" w:rsidRPr="00761DA2" w:rsidRDefault="008A2907" w:rsidP="003B049A">
      <w:r w:rsidRPr="00761DA2">
        <w:lastRenderedPageBreak/>
        <w:t xml:space="preserve">Оцінювання стану організації освітнього процесу здобувачами вищої освіти </w:t>
      </w:r>
      <w:r w:rsidR="00A03404">
        <w:t>відбувається шляхом проведення анкетування</w:t>
      </w:r>
      <w:r w:rsidRPr="00761DA2">
        <w:t xml:space="preserve"> студентів щодо задоволеності умовами організації освітнього процесу, анкетування щодо якості викладацької діяльності науково-педагогічних працівників.</w:t>
      </w:r>
    </w:p>
    <w:p w:rsidR="008A2907" w:rsidRPr="00761DA2" w:rsidRDefault="008A2907" w:rsidP="008A2907">
      <w:r w:rsidRPr="00761DA2">
        <w:t>4.</w:t>
      </w:r>
      <w:r w:rsidR="00B5615F" w:rsidRPr="00761DA2">
        <w:t>10</w:t>
      </w:r>
      <w:r w:rsidRPr="00761DA2">
        <w:t>. У разі виявлення під час опитування чи за результатами сесій позитивних викладацьких практик (досвіду) чи недоліків, позитивних чи негативних свідчень стосовно студентської успішності, ці питання включаються на до порядку денного засідань кафедр не рідше одного разу на семестр. На такі засідання запрошуються зацікавлені студенти.</w:t>
      </w:r>
    </w:p>
    <w:p w:rsidR="008A2907" w:rsidRPr="00761DA2" w:rsidRDefault="008A2907" w:rsidP="008A2907">
      <w:r w:rsidRPr="00761DA2">
        <w:t>4.</w:t>
      </w:r>
      <w:r w:rsidR="00B5615F" w:rsidRPr="00761DA2">
        <w:t>11.</w:t>
      </w:r>
      <w:r w:rsidRPr="00761DA2">
        <w:t xml:space="preserve"> Результати оцінювання </w:t>
      </w:r>
      <w:r w:rsidRPr="00761DA2">
        <w:rPr>
          <w:rStyle w:val="rvts0"/>
        </w:rPr>
        <w:t>здобувачів вищої освіти</w:t>
      </w:r>
      <w:r w:rsidRPr="00761DA2">
        <w:t xml:space="preserve"> </w:t>
      </w:r>
      <w:r w:rsidRPr="00761DA2">
        <w:rPr>
          <w:rStyle w:val="rvts0"/>
        </w:rPr>
        <w:t>регулярно оприлюднюються на</w:t>
      </w:r>
      <w:r w:rsidRPr="00761DA2">
        <w:t xml:space="preserve"> офіційному сайті Університету та у будь-який інший спосіб.</w:t>
      </w:r>
    </w:p>
    <w:p w:rsidR="008A2907" w:rsidRPr="00761DA2" w:rsidRDefault="00B5615F" w:rsidP="00530C84">
      <w:r w:rsidRPr="00761DA2">
        <w:t xml:space="preserve">4.12. </w:t>
      </w:r>
      <w:r w:rsidR="008A2907" w:rsidRPr="00761DA2">
        <w:t xml:space="preserve">Оцінювання досягнень науково-педагогічних працівників здійснюється відповідно до </w:t>
      </w:r>
      <w:r w:rsidR="00530C84" w:rsidRPr="00761DA2">
        <w:t>Стандарт</w:t>
      </w:r>
      <w:r w:rsidR="00A03404">
        <w:t>у</w:t>
      </w:r>
      <w:r w:rsidR="00530C84" w:rsidRPr="00761DA2">
        <w:t xml:space="preserve"> </w:t>
      </w:r>
      <w:proofErr w:type="spellStart"/>
      <w:r w:rsidR="00530C84" w:rsidRPr="00761DA2">
        <w:t>ХНУМГ</w:t>
      </w:r>
      <w:proofErr w:type="spellEnd"/>
      <w:r w:rsidR="00530C84" w:rsidRPr="00761DA2">
        <w:t xml:space="preserve"> імені О. М. </w:t>
      </w:r>
      <w:proofErr w:type="spellStart"/>
      <w:r w:rsidR="00530C84" w:rsidRPr="00761DA2">
        <w:t>Бекетова</w:t>
      </w:r>
      <w:proofErr w:type="spellEnd"/>
      <w:r w:rsidR="00530C84" w:rsidRPr="00761DA2">
        <w:t xml:space="preserve"> «</w:t>
      </w:r>
      <w:proofErr w:type="spellStart"/>
      <w:r w:rsidR="00530C84" w:rsidRPr="00761DA2">
        <w:t>Рейтингування</w:t>
      </w:r>
      <w:proofErr w:type="spellEnd"/>
      <w:r w:rsidR="00530C84" w:rsidRPr="00761DA2">
        <w:t xml:space="preserve"> науково-педагогічних працівників та підрозділів.</w:t>
      </w:r>
    </w:p>
    <w:p w:rsidR="008A2907" w:rsidRPr="00761DA2" w:rsidRDefault="00B5615F" w:rsidP="00B5615F">
      <w:r w:rsidRPr="00761DA2">
        <w:t xml:space="preserve">4.13. </w:t>
      </w:r>
      <w:r w:rsidR="008A2907" w:rsidRPr="00761DA2">
        <w:t>Оприлюднення результатів рейтингів здійснюється регулярно один раз на рік на офіційному веб-сайті Університету.</w:t>
      </w:r>
    </w:p>
    <w:p w:rsidR="008A2907" w:rsidRPr="00761DA2" w:rsidRDefault="00B5615F" w:rsidP="008A2907">
      <w:r w:rsidRPr="00761DA2">
        <w:t xml:space="preserve">4.14. </w:t>
      </w:r>
      <w:r w:rsidR="008A2907" w:rsidRPr="00761DA2">
        <w:t xml:space="preserve">Університет гарантує належний рівень забезпечення академічної мобільності студентів зі збереження місця навчання для студентів, котрі беруть участь у програмах академічної мобільності, шляхом визначення видів та форм академічної мобільності з </w:t>
      </w:r>
      <w:proofErr w:type="spellStart"/>
      <w:r w:rsidR="008A2907" w:rsidRPr="00761DA2">
        <w:t>перезарахуванням</w:t>
      </w:r>
      <w:proofErr w:type="spellEnd"/>
      <w:r w:rsidR="008A2907" w:rsidRPr="00761DA2">
        <w:t xml:space="preserve"> кредитів, зокрема шляхом порівняння змісту </w:t>
      </w:r>
      <w:r w:rsidR="00467F81">
        <w:t>навчальних</w:t>
      </w:r>
      <w:r w:rsidR="008A2907" w:rsidRPr="00761DA2">
        <w:t xml:space="preserve"> програм.</w:t>
      </w:r>
    </w:p>
    <w:p w:rsidR="000F4312" w:rsidRPr="00761DA2" w:rsidRDefault="000974A6" w:rsidP="000F4312">
      <w:r w:rsidRPr="00761DA2">
        <w:t xml:space="preserve"> </w:t>
      </w:r>
    </w:p>
    <w:p w:rsidR="00EC4908" w:rsidRPr="00761DA2" w:rsidRDefault="00EC4908" w:rsidP="000F4312"/>
    <w:p w:rsidR="000F4312" w:rsidRPr="00761DA2" w:rsidRDefault="000F4312" w:rsidP="000F4312">
      <w:pPr>
        <w:pStyle w:val="1"/>
      </w:pPr>
      <w:r w:rsidRPr="00761DA2">
        <w:t>5. Зарахування, досягнення, визнання та атестація здобувачів вищої освіти</w:t>
      </w:r>
    </w:p>
    <w:p w:rsidR="00247B65" w:rsidRPr="00761DA2" w:rsidRDefault="00247B65" w:rsidP="000F4312"/>
    <w:p w:rsidR="00247B65" w:rsidRPr="00761DA2" w:rsidRDefault="00247B65" w:rsidP="00247B65">
      <w:r w:rsidRPr="00761DA2">
        <w:t>5.1. Університет є гарантом забезпечення прозорості і доступності процедур прийому на навчання. Умови прийому забезпечуються наявністю інформації про ліцензію на здійснення освітньої діяльності, сертифікатів про акредитацію, про правила прийому, відомостями про обсяг прийому за кожною освітньою програмою та освітнім рівнем, кількість місць, виділених для вступу на пільгових умовах.</w:t>
      </w:r>
    </w:p>
    <w:p w:rsidR="00247B65" w:rsidRPr="00761DA2" w:rsidRDefault="00247B65" w:rsidP="00247B65">
      <w:r w:rsidRPr="00761DA2">
        <w:t xml:space="preserve">5.2. Інформація про умови прийому розміщується на офіційному сайті Університету та сайтах інститутів (факультетів), а інформація щодо зарахування, поновлення, переведення, відрахування студентів надсилається в </w:t>
      </w:r>
      <w:proofErr w:type="spellStart"/>
      <w:r w:rsidRPr="00761DA2">
        <w:t>ЄДЕБО</w:t>
      </w:r>
      <w:proofErr w:type="spellEnd"/>
      <w:r w:rsidRPr="00761DA2">
        <w:t>.</w:t>
      </w:r>
    </w:p>
    <w:p w:rsidR="00247B65" w:rsidRPr="00761DA2" w:rsidRDefault="00340F10" w:rsidP="00247B65">
      <w:r w:rsidRPr="00761DA2">
        <w:t xml:space="preserve">5.3. </w:t>
      </w:r>
      <w:r w:rsidR="00247B65" w:rsidRPr="00761DA2">
        <w:t xml:space="preserve">Оприлюднюються списки конкурсного відбору на різних етапах та відповідними наказами про зарахування вступників на </w:t>
      </w:r>
      <w:proofErr w:type="spellStart"/>
      <w:r w:rsidR="00247B65" w:rsidRPr="00761DA2">
        <w:t>web</w:t>
      </w:r>
      <w:proofErr w:type="spellEnd"/>
      <w:r w:rsidR="00247B65" w:rsidRPr="00761DA2">
        <w:t xml:space="preserve">-сайті університету, стендах приймальної комісії, в інформаційній системі </w:t>
      </w:r>
      <w:r w:rsidR="008220A3" w:rsidRPr="00761DA2">
        <w:t>«</w:t>
      </w:r>
      <w:proofErr w:type="spellStart"/>
      <w:r w:rsidR="008220A3" w:rsidRPr="00761DA2">
        <w:t>Освіта.ua</w:t>
      </w:r>
      <w:proofErr w:type="spellEnd"/>
      <w:r w:rsidR="008220A3" w:rsidRPr="00761DA2">
        <w:t>»</w:t>
      </w:r>
      <w:r w:rsidR="00247B65" w:rsidRPr="00761DA2">
        <w:t xml:space="preserve"> </w:t>
      </w:r>
      <w:proofErr w:type="spellStart"/>
      <w:r w:rsidR="00247B65" w:rsidRPr="00761DA2">
        <w:t>МОН</w:t>
      </w:r>
      <w:proofErr w:type="spellEnd"/>
      <w:r w:rsidR="00247B65" w:rsidRPr="00761DA2">
        <w:t xml:space="preserve"> України.</w:t>
      </w:r>
    </w:p>
    <w:p w:rsidR="00340F10" w:rsidRPr="00761DA2" w:rsidRDefault="00340F10" w:rsidP="00340F10">
      <w:r w:rsidRPr="00761DA2">
        <w:t>5.4. Університет забезпечує умови, які необхідні для досягнення здобувачами вищої освіти прогресу в своїй академічній кар’єрі відповідно до інтересів кожного з них.</w:t>
      </w:r>
    </w:p>
    <w:p w:rsidR="00340F10" w:rsidRPr="00761DA2" w:rsidRDefault="00340F10" w:rsidP="00340F10">
      <w:r w:rsidRPr="00761DA2">
        <w:lastRenderedPageBreak/>
        <w:t>5.5. Зарахування, досягнення, визнання та атестація здобувачів вищої освіти відбувається на основі визначених та оприлюднених на офіційному сайті Університету положень.</w:t>
      </w:r>
    </w:p>
    <w:p w:rsidR="00956909" w:rsidRPr="00761DA2" w:rsidRDefault="00956909" w:rsidP="00340F10">
      <w:r w:rsidRPr="00761DA2">
        <w:t>5.6. Процеси та критерії зарахування здійснюються на принципах доступності та прозорості, уможливлюючи ознайомлення із Університетом і відповідною освітньою програмою.</w:t>
      </w:r>
    </w:p>
    <w:p w:rsidR="00340F10" w:rsidRPr="00761DA2" w:rsidRDefault="00956909" w:rsidP="00340F10">
      <w:r w:rsidRPr="00761DA2">
        <w:t xml:space="preserve">5.7. </w:t>
      </w:r>
      <w:r w:rsidR="00340F10" w:rsidRPr="00761DA2">
        <w:t xml:space="preserve">Університет надає можливість визнання результатів навчання, отриманих у неформальній та </w:t>
      </w:r>
      <w:proofErr w:type="spellStart"/>
      <w:r w:rsidR="00340F10" w:rsidRPr="00761DA2">
        <w:t>інформальній</w:t>
      </w:r>
      <w:proofErr w:type="spellEnd"/>
      <w:r w:rsidR="00340F10" w:rsidRPr="00761DA2">
        <w:t xml:space="preserve"> освіті здобувачами усіх рівнів вищої освіти за процедурами, викладеними у Порядку визнання результатів навчання, отриманих у неформальній та </w:t>
      </w:r>
      <w:proofErr w:type="spellStart"/>
      <w:r w:rsidR="00340F10" w:rsidRPr="00761DA2">
        <w:t>інформальній</w:t>
      </w:r>
      <w:proofErr w:type="spellEnd"/>
      <w:r w:rsidR="00340F10" w:rsidRPr="00761DA2">
        <w:t xml:space="preserve"> освіті.</w:t>
      </w:r>
    </w:p>
    <w:p w:rsidR="00340F10" w:rsidRPr="00761DA2" w:rsidRDefault="00340F10" w:rsidP="00340F10">
      <w:r w:rsidRPr="00761DA2">
        <w:t>5.8. Основним інструментом забезпечення визнання досягнень здобувачів вищої освіти, підвищенні мобільності та справедливого визнання кваліфікацій і періодів навчання є Додаток до диплома, в якому містяться отримані кваліфікації, у тому числі досягнені результати навчання, контекст, рівень, зміст і статус програми, яку завершили студенти.</w:t>
      </w:r>
    </w:p>
    <w:p w:rsidR="00956909" w:rsidRPr="00761DA2" w:rsidRDefault="00956909" w:rsidP="00B12529">
      <w:r w:rsidRPr="00761DA2">
        <w:t>5.9. Оцінювання навчальних досягнень студентів регламентується Положенням Про організацію освітнього процесу. Моніторинг успішності та навчальних досягнень здобувачів вищої освіти здійснюється шляхом проведення адміністративного моніторингу (ректорського, факультетського, кафедрального контролю успішності студентів). Аналіз результатів семестрового контролю проводиться на кафедрах, вчених радах інститутів/факультетів, Вченій раді Університету. Випускні роботи здобувачів вищої освіти перевіряються на плагіат спеціальними комп’ютерними програмами, що є гарантом об’єктивної якості отриманих знань.</w:t>
      </w:r>
    </w:p>
    <w:p w:rsidR="00B12529" w:rsidRPr="00761DA2" w:rsidRDefault="00956909" w:rsidP="00B12529">
      <w:r w:rsidRPr="00761DA2">
        <w:t xml:space="preserve">5.10. </w:t>
      </w:r>
      <w:r w:rsidR="00B12529" w:rsidRPr="00761DA2">
        <w:t>Процедура присвоєння кваліфікацій (атестація) регламентується</w:t>
      </w:r>
      <w:r w:rsidR="00247B65" w:rsidRPr="00761DA2">
        <w:t xml:space="preserve"> </w:t>
      </w:r>
      <w:r w:rsidR="00B12529" w:rsidRPr="00761DA2">
        <w:t>загальнодержавними та внутрішніми університетськими нормативними</w:t>
      </w:r>
      <w:r w:rsidR="00247B65" w:rsidRPr="00761DA2">
        <w:t xml:space="preserve"> </w:t>
      </w:r>
      <w:r w:rsidR="00B12529" w:rsidRPr="00761DA2">
        <w:t xml:space="preserve">документами. Інформація про видані дипломи вносяться до </w:t>
      </w:r>
      <w:proofErr w:type="spellStart"/>
      <w:r w:rsidR="00340F10" w:rsidRPr="00761DA2">
        <w:t>ЄДЕБО</w:t>
      </w:r>
      <w:proofErr w:type="spellEnd"/>
      <w:r w:rsidR="00B12529" w:rsidRPr="00761DA2">
        <w:t>.</w:t>
      </w:r>
    </w:p>
    <w:p w:rsidR="00EC4908" w:rsidRPr="00761DA2" w:rsidRDefault="00EC4908" w:rsidP="00B12529"/>
    <w:p w:rsidR="00EC4908" w:rsidRPr="00761DA2" w:rsidRDefault="00EC4908" w:rsidP="00B12529"/>
    <w:p w:rsidR="00EC4908" w:rsidRPr="00761DA2" w:rsidRDefault="00EC4908" w:rsidP="00B12529"/>
    <w:p w:rsidR="000F4312" w:rsidRPr="00761DA2" w:rsidRDefault="000F4312" w:rsidP="000F4312">
      <w:pPr>
        <w:pStyle w:val="1"/>
      </w:pPr>
      <w:r w:rsidRPr="00761DA2">
        <w:t>6. Забезпечення якості науково-педагогічного складу</w:t>
      </w:r>
    </w:p>
    <w:p w:rsidR="000F4312" w:rsidRPr="00761DA2" w:rsidRDefault="000F4312" w:rsidP="000F4312"/>
    <w:p w:rsidR="00A02944" w:rsidRPr="00761DA2" w:rsidRDefault="00A02944" w:rsidP="000F4312">
      <w:r w:rsidRPr="00761DA2">
        <w:t>6.1. Якість кадрового потенціалу університету забезпечується відповідністю викладачів вимогам Ліцензійних умов провадження освітньої діяльності закладів освіти, де визначаються та оприлюднюються вимоги до осіб, які обираються на посади науково-педагогічних працівників.</w:t>
      </w:r>
    </w:p>
    <w:p w:rsidR="00A02944" w:rsidRPr="00761DA2" w:rsidRDefault="00A02944" w:rsidP="00A02944">
      <w:r w:rsidRPr="00761DA2">
        <w:t>6.2. Забезпечення якості науково-педагогічного складу відбувається шляхом дотриманням прозорості у прийнятті на роботу та конкурсного відбору на вакантні посади, регулярним оприлюднення інформації про рейтингові показники діяльності викладачів, постійним моніторингом якості викладання та якості проведення навчальних занять.</w:t>
      </w:r>
    </w:p>
    <w:p w:rsidR="000F4312" w:rsidRPr="00761DA2" w:rsidRDefault="00A02944" w:rsidP="000F4312">
      <w:r w:rsidRPr="00761DA2">
        <w:t>6.</w:t>
      </w:r>
      <w:r w:rsidR="00B5615F" w:rsidRPr="00761DA2">
        <w:t>3</w:t>
      </w:r>
      <w:r w:rsidRPr="00761DA2">
        <w:t xml:space="preserve">. Прийняття на роботу здійснюється за відкритими і прозорими процедурами на конкурсній основі до заміщення посад відповідно до Положення </w:t>
      </w:r>
      <w:r w:rsidRPr="00761DA2">
        <w:lastRenderedPageBreak/>
        <w:t>щодо конкурсного відбору при заміщенні вакантних посад науково-педагогічних працівників Університету.</w:t>
      </w:r>
    </w:p>
    <w:p w:rsidR="00A02944" w:rsidRPr="00761DA2" w:rsidRDefault="00A02944" w:rsidP="000F4312">
      <w:r w:rsidRPr="00761DA2">
        <w:t>6.</w:t>
      </w:r>
      <w:r w:rsidR="00B5615F" w:rsidRPr="00761DA2">
        <w:t>4</w:t>
      </w:r>
      <w:r w:rsidRPr="00761DA2">
        <w:t>. Кожен працівник здійснює свою діяльність згідно функціональними обов’язками, визначеними у контракті.</w:t>
      </w:r>
    </w:p>
    <w:p w:rsidR="00A02944" w:rsidRPr="00761DA2" w:rsidRDefault="00A02944" w:rsidP="00A02944">
      <w:r w:rsidRPr="00761DA2">
        <w:t>6.</w:t>
      </w:r>
      <w:r w:rsidR="00B5615F" w:rsidRPr="00761DA2">
        <w:t>5</w:t>
      </w:r>
      <w:r w:rsidRPr="00761DA2">
        <w:t xml:space="preserve">. Науково-педагогічні працівники Університету регулярно проходять підвищення кваліфікації та стажування згідно з Положенням про підвищення кваліфікації та стажування науково-педагогічних працівників. Підвищення кваліфікації </w:t>
      </w:r>
      <w:r w:rsidR="00847CEB" w:rsidRPr="00761DA2">
        <w:t xml:space="preserve">та стажування </w:t>
      </w:r>
      <w:r w:rsidRPr="00761DA2">
        <w:t xml:space="preserve">відбувається у закладах вищої освіти, відповідних наукових, </w:t>
      </w:r>
      <w:proofErr w:type="spellStart"/>
      <w:r w:rsidRPr="00761DA2">
        <w:t>освітньо</w:t>
      </w:r>
      <w:proofErr w:type="spellEnd"/>
      <w:r w:rsidRPr="00761DA2">
        <w:t>-наукових установах, організаціях та підприємствах на території України, так і за її межами, на підставі угод або погодження між Університетом та відповідними установами.</w:t>
      </w:r>
    </w:p>
    <w:p w:rsidR="00A02944" w:rsidRPr="00761DA2" w:rsidRDefault="00A02944" w:rsidP="00A02944">
      <w:r w:rsidRPr="00761DA2">
        <w:t>6.</w:t>
      </w:r>
      <w:r w:rsidR="00B5615F" w:rsidRPr="00761DA2">
        <w:t>7.</w:t>
      </w:r>
      <w:r w:rsidRPr="00761DA2">
        <w:t xml:space="preserve"> Університет забезпечує підвищення кваліфікації (стажування) науково-педагогічних працівників не рідше одного разу на п’ять років із збереженням середньої заробітної плати.</w:t>
      </w:r>
    </w:p>
    <w:p w:rsidR="00A02944" w:rsidRPr="00761DA2" w:rsidRDefault="00A02944" w:rsidP="00A02944">
      <w:r w:rsidRPr="00761DA2">
        <w:t>6.</w:t>
      </w:r>
      <w:r w:rsidR="00B5615F" w:rsidRPr="00761DA2">
        <w:t>8.</w:t>
      </w:r>
      <w:r w:rsidRPr="00761DA2">
        <w:t xml:space="preserve"> Підвищення кваліфікації (стажування) працівників здійснюється відповідно до затвердженого першим проректором Університету плану-графіку підвищення кваліфікації і стажування науково-педагогічних працівників на навчальний рік.</w:t>
      </w:r>
    </w:p>
    <w:p w:rsidR="00A02944" w:rsidRPr="00761DA2" w:rsidRDefault="00A02944" w:rsidP="00A02944">
      <w:r w:rsidRPr="00761DA2">
        <w:t>6.</w:t>
      </w:r>
      <w:r w:rsidR="00B5615F" w:rsidRPr="00761DA2">
        <w:t xml:space="preserve">9. </w:t>
      </w:r>
      <w:r w:rsidRPr="00761DA2">
        <w:t>Університет здійснює щорічне оцінювання (</w:t>
      </w:r>
      <w:proofErr w:type="spellStart"/>
      <w:r w:rsidRPr="00761DA2">
        <w:t>рейтингування</w:t>
      </w:r>
      <w:proofErr w:type="spellEnd"/>
      <w:r w:rsidRPr="00761DA2">
        <w:t xml:space="preserve">) науково-педагогічних працівників та регулярно </w:t>
      </w:r>
      <w:r w:rsidRPr="00467F81">
        <w:t xml:space="preserve">раз на рік </w:t>
      </w:r>
      <w:r w:rsidRPr="00761DA2">
        <w:t xml:space="preserve">оприлюднює результати </w:t>
      </w:r>
      <w:proofErr w:type="spellStart"/>
      <w:r w:rsidRPr="00761DA2">
        <w:rPr>
          <w:rStyle w:val="FontStyle54"/>
          <w:sz w:val="28"/>
          <w:szCs w:val="28"/>
          <w:lang w:eastAsia="uk-UA"/>
        </w:rPr>
        <w:t>рейтингування</w:t>
      </w:r>
      <w:proofErr w:type="spellEnd"/>
      <w:r w:rsidRPr="00761DA2">
        <w:t xml:space="preserve"> на офіційному сайті Університету.</w:t>
      </w:r>
    </w:p>
    <w:p w:rsidR="00A02944" w:rsidRPr="00761DA2" w:rsidRDefault="00B5615F" w:rsidP="00A02944">
      <w:r w:rsidRPr="00761DA2">
        <w:t xml:space="preserve">6.10. </w:t>
      </w:r>
      <w:r w:rsidR="00A02944" w:rsidRPr="00761DA2">
        <w:t>Обсяги та порядок матеріального заохочення серед категорій науково-педагогічних працівників, кафедр і факультетів,</w:t>
      </w:r>
    </w:p>
    <w:p w:rsidR="00A02944" w:rsidRPr="00761DA2" w:rsidRDefault="00A02944" w:rsidP="00A02944">
      <w:r w:rsidRPr="00761DA2">
        <w:t>6.</w:t>
      </w:r>
      <w:r w:rsidR="00B5615F" w:rsidRPr="00761DA2">
        <w:t>11.</w:t>
      </w:r>
      <w:r w:rsidRPr="00761DA2">
        <w:t xml:space="preserve"> Результати проходження підвищення кваліфікації (стажування) враховуються під час обрання на посаду за конкурсом чи укладення трудового договору з науково-педагогічними працівниками.</w:t>
      </w:r>
    </w:p>
    <w:p w:rsidR="00B5615F" w:rsidRPr="00761DA2" w:rsidRDefault="00B5615F" w:rsidP="00A02944"/>
    <w:p w:rsidR="00EC4908" w:rsidRPr="00761DA2" w:rsidRDefault="00EC4908" w:rsidP="00A02944"/>
    <w:p w:rsidR="000F4312" w:rsidRPr="00761DA2" w:rsidRDefault="000F4312" w:rsidP="000F4312">
      <w:pPr>
        <w:pStyle w:val="1"/>
      </w:pPr>
      <w:r w:rsidRPr="00761DA2">
        <w:t>7 Навчальні ресурси та підтримка студентів</w:t>
      </w:r>
    </w:p>
    <w:p w:rsidR="000F4312" w:rsidRPr="00761DA2" w:rsidRDefault="000F4312" w:rsidP="000F4312"/>
    <w:p w:rsidR="000F4312" w:rsidRPr="00761DA2" w:rsidRDefault="000F4312" w:rsidP="000F4312">
      <w:r w:rsidRPr="00761DA2">
        <w:t>7.1</w:t>
      </w:r>
      <w:r w:rsidR="003444AD" w:rsidRPr="00761DA2">
        <w:t>.</w:t>
      </w:r>
      <w:r w:rsidRPr="00761DA2">
        <w:t xml:space="preserve"> Університет бере на себе зобов’язання зі створення та розвитку освітнього середовища для забезпечення сприятливих умов щодо навчальної та викладацької діяльності, підтримки студентів.</w:t>
      </w:r>
    </w:p>
    <w:p w:rsidR="003444AD" w:rsidRPr="00761DA2" w:rsidRDefault="003444AD" w:rsidP="000F4312">
      <w:r w:rsidRPr="00761DA2">
        <w:t>7.2. До навчальних ресурсів належать як фізичні ресурси, так і Наукова бібліотека, навчальне обладнання та інформаційно-технологічна інфраструктура, а також підтримка з боку наставників та інших консультантів.</w:t>
      </w:r>
    </w:p>
    <w:p w:rsidR="000F4312" w:rsidRPr="00761DA2" w:rsidRDefault="000F4312" w:rsidP="000F4312">
      <w:r w:rsidRPr="00761DA2">
        <w:t>7.</w:t>
      </w:r>
      <w:r w:rsidR="003444AD" w:rsidRPr="00761DA2">
        <w:t>3.</w:t>
      </w:r>
      <w:r w:rsidRPr="00761DA2">
        <w:t xml:space="preserve"> Навчально-методичне забезпечення освітньої діяльності представлено наявністю у вільному доступі:</w:t>
      </w:r>
    </w:p>
    <w:p w:rsidR="000F4312" w:rsidRPr="00761DA2" w:rsidRDefault="000F4312" w:rsidP="00FF7CDC">
      <w:pPr>
        <w:pStyle w:val="a7"/>
        <w:numPr>
          <w:ilvl w:val="0"/>
          <w:numId w:val="4"/>
        </w:numPr>
        <w:tabs>
          <w:tab w:val="left" w:pos="993"/>
        </w:tabs>
        <w:ind w:left="0" w:firstLine="709"/>
      </w:pPr>
      <w:r w:rsidRPr="00761DA2">
        <w:t>документів, визначених нормативно-правовими актами з питань вищої освіти;</w:t>
      </w:r>
    </w:p>
    <w:p w:rsidR="00FF7CDC" w:rsidRPr="00761DA2" w:rsidRDefault="00FF7CDC" w:rsidP="00FF7CDC">
      <w:pPr>
        <w:pStyle w:val="a7"/>
        <w:numPr>
          <w:ilvl w:val="0"/>
          <w:numId w:val="4"/>
        </w:numPr>
        <w:tabs>
          <w:tab w:val="left" w:pos="993"/>
        </w:tabs>
        <w:ind w:left="0" w:firstLine="709"/>
      </w:pPr>
      <w:r w:rsidRPr="00761DA2">
        <w:t>науков</w:t>
      </w:r>
      <w:r w:rsidR="00467F81">
        <w:t>их</w:t>
      </w:r>
      <w:r w:rsidRPr="00761DA2">
        <w:t>, навчальн</w:t>
      </w:r>
      <w:r w:rsidR="00467F81">
        <w:t>их</w:t>
      </w:r>
      <w:r w:rsidRPr="00761DA2">
        <w:t xml:space="preserve"> та навчально-методичн</w:t>
      </w:r>
      <w:r w:rsidR="00467F81">
        <w:t>их</w:t>
      </w:r>
      <w:r w:rsidRPr="00761DA2">
        <w:t xml:space="preserve"> матеріал</w:t>
      </w:r>
      <w:r w:rsidR="00467F81">
        <w:t>ів</w:t>
      </w:r>
      <w:r w:rsidRPr="00761DA2">
        <w:t>, що містяться у Науковій бібліотеці;</w:t>
      </w:r>
    </w:p>
    <w:p w:rsidR="000F4312" w:rsidRPr="00761DA2" w:rsidRDefault="000F4312" w:rsidP="00FF7CDC">
      <w:pPr>
        <w:pStyle w:val="a7"/>
        <w:numPr>
          <w:ilvl w:val="0"/>
          <w:numId w:val="4"/>
        </w:numPr>
        <w:tabs>
          <w:tab w:val="left" w:pos="993"/>
        </w:tabs>
        <w:ind w:left="0" w:firstLine="709"/>
      </w:pPr>
      <w:r w:rsidRPr="00761DA2">
        <w:lastRenderedPageBreak/>
        <w:t>електронного каталогу наукових, навчальних та навчально-методичних публікацій;</w:t>
      </w:r>
    </w:p>
    <w:p w:rsidR="000F4312" w:rsidRPr="00761DA2" w:rsidRDefault="000F4312" w:rsidP="00FF7CDC">
      <w:pPr>
        <w:pStyle w:val="a7"/>
        <w:numPr>
          <w:ilvl w:val="0"/>
          <w:numId w:val="4"/>
        </w:numPr>
        <w:tabs>
          <w:tab w:val="left" w:pos="993"/>
        </w:tabs>
        <w:ind w:left="0" w:firstLine="709"/>
      </w:pPr>
      <w:r w:rsidRPr="00761DA2">
        <w:t xml:space="preserve">електронних версій навчально-методичної літератури та наукових досліджень </w:t>
      </w:r>
      <w:r w:rsidR="00467F81">
        <w:t>науково-педагогічних працівників</w:t>
      </w:r>
      <w:r w:rsidRPr="00761DA2">
        <w:t xml:space="preserve">, співробітників та студентів </w:t>
      </w:r>
      <w:r w:rsidR="00FF7CDC" w:rsidRPr="00761DA2">
        <w:t>Університету</w:t>
      </w:r>
      <w:r w:rsidRPr="00761DA2">
        <w:t>, який включає фонди і зібрання: автореферати дисертацій, звіти з наукових досліджень, методичні матеріали, монографії, навчальні видання, статті, наукові роботи тощо;</w:t>
      </w:r>
    </w:p>
    <w:p w:rsidR="000F4312" w:rsidRPr="00761DA2" w:rsidRDefault="000F4312" w:rsidP="00FF7CDC">
      <w:pPr>
        <w:pStyle w:val="a7"/>
        <w:numPr>
          <w:ilvl w:val="0"/>
          <w:numId w:val="4"/>
        </w:numPr>
        <w:tabs>
          <w:tab w:val="left" w:pos="993"/>
        </w:tabs>
        <w:ind w:left="0" w:firstLine="709"/>
      </w:pPr>
      <w:r w:rsidRPr="00761DA2">
        <w:t xml:space="preserve">навчально-методичних матеріалів, розміщених у віртуальному освітньому </w:t>
      </w:r>
      <w:r w:rsidR="003444AD" w:rsidRPr="00761DA2">
        <w:t>середовищі</w:t>
      </w:r>
      <w:r w:rsidRPr="00761DA2">
        <w:t xml:space="preserve"> </w:t>
      </w:r>
      <w:proofErr w:type="spellStart"/>
      <w:r w:rsidR="00DD0047" w:rsidRPr="00761DA2">
        <w:t>Moodle</w:t>
      </w:r>
      <w:proofErr w:type="spellEnd"/>
      <w:r w:rsidRPr="00761DA2">
        <w:t>.</w:t>
      </w:r>
    </w:p>
    <w:p w:rsidR="00FF7CDC" w:rsidRPr="00761DA2" w:rsidRDefault="003444AD" w:rsidP="00FF7CDC">
      <w:r w:rsidRPr="00761DA2">
        <w:t xml:space="preserve">7.4. </w:t>
      </w:r>
      <w:r w:rsidR="00FF7CDC" w:rsidRPr="00761DA2">
        <w:t xml:space="preserve">Університет впроваджує заходи з постійного моніторингу актуальності і вдосконалює механізми забезпеченості та доступності ресурсів для організації освітнього процесу </w:t>
      </w:r>
      <w:r w:rsidRPr="00761DA2">
        <w:t>з урахуванням потреб здобувачів вищої освіти. Внутрішній моніторинг здійснюють підрозділи, що відповідають за якість освіти і освітньої діяльності.</w:t>
      </w:r>
    </w:p>
    <w:p w:rsidR="000F4312" w:rsidRPr="00761DA2" w:rsidRDefault="000F4312" w:rsidP="000F4312">
      <w:pPr>
        <w:rPr>
          <w:rStyle w:val="rvts0"/>
        </w:rPr>
      </w:pPr>
      <w:r w:rsidRPr="00761DA2">
        <w:t>7.</w:t>
      </w:r>
      <w:r w:rsidR="003444AD" w:rsidRPr="00761DA2">
        <w:t>5.</w:t>
      </w:r>
      <w:r w:rsidRPr="00761DA2">
        <w:t xml:space="preserve"> Університет гарантує здобувачам вищої освіти </w:t>
      </w:r>
      <w:r w:rsidRPr="00761DA2">
        <w:rPr>
          <w:rStyle w:val="rvts0"/>
        </w:rPr>
        <w:t>безоплатне користування бібліотеками, інформаційними фондами, навчальною, науковою та спортивною базами, а також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843A13" w:rsidRPr="00761DA2" w:rsidRDefault="00843A13" w:rsidP="000F4312">
      <w:pPr>
        <w:rPr>
          <w:rStyle w:val="rvts0"/>
        </w:rPr>
      </w:pPr>
    </w:p>
    <w:p w:rsidR="00EC4908" w:rsidRPr="00761DA2" w:rsidRDefault="00EC4908" w:rsidP="000F4312">
      <w:pPr>
        <w:rPr>
          <w:rStyle w:val="rvts0"/>
        </w:rPr>
      </w:pPr>
    </w:p>
    <w:p w:rsidR="000F4312" w:rsidRPr="00761DA2" w:rsidRDefault="000F4312" w:rsidP="000F4312">
      <w:pPr>
        <w:pStyle w:val="1"/>
      </w:pPr>
      <w:r w:rsidRPr="00761DA2">
        <w:t xml:space="preserve">8 Забезпечення публічності діяльності. </w:t>
      </w:r>
    </w:p>
    <w:p w:rsidR="00181332" w:rsidRPr="00761DA2" w:rsidRDefault="00181332" w:rsidP="000F4312">
      <w:pPr>
        <w:pStyle w:val="Style14"/>
        <w:rPr>
          <w:rStyle w:val="FontStyle54"/>
          <w:rFonts w:eastAsia="Calibri"/>
          <w:sz w:val="28"/>
          <w:szCs w:val="28"/>
          <w:lang w:val="uk-UA" w:eastAsia="uk-UA"/>
        </w:rPr>
      </w:pPr>
    </w:p>
    <w:p w:rsidR="000F4312" w:rsidRPr="00761DA2" w:rsidRDefault="000F4312" w:rsidP="00181332">
      <w:pPr>
        <w:rPr>
          <w:rStyle w:val="rvts0"/>
        </w:rPr>
      </w:pPr>
      <w:r w:rsidRPr="00761DA2">
        <w:rPr>
          <w:rStyle w:val="rvts0"/>
        </w:rPr>
        <w:t>8.1</w:t>
      </w:r>
      <w:r w:rsidR="003444AD" w:rsidRPr="00761DA2">
        <w:rPr>
          <w:rStyle w:val="rvts0"/>
        </w:rPr>
        <w:t>.</w:t>
      </w:r>
      <w:r w:rsidRPr="00761DA2">
        <w:rPr>
          <w:rStyle w:val="rvts0"/>
        </w:rPr>
        <w:t xml:space="preserve"> Університет регулярно оприлюднює об</w:t>
      </w:r>
      <w:r w:rsidR="00181332" w:rsidRPr="00761DA2">
        <w:rPr>
          <w:rStyle w:val="rvts0"/>
        </w:rPr>
        <w:t>’</w:t>
      </w:r>
      <w:r w:rsidRPr="00761DA2">
        <w:rPr>
          <w:rStyle w:val="rvts0"/>
        </w:rPr>
        <w:t>єктивну та актуальну інформацію про свою діяльність. Основними принципами оприлюднення інформації є відкритість і забезпечення вільного доступу для будь-якого використання та поширення.</w:t>
      </w:r>
    </w:p>
    <w:p w:rsidR="00181332" w:rsidRPr="00761DA2" w:rsidRDefault="000F4312" w:rsidP="00181332">
      <w:pPr>
        <w:rPr>
          <w:rStyle w:val="rvts0"/>
        </w:rPr>
      </w:pPr>
      <w:r w:rsidRPr="00761DA2">
        <w:rPr>
          <w:rStyle w:val="rvts0"/>
        </w:rPr>
        <w:t>8.2</w:t>
      </w:r>
      <w:r w:rsidR="003444AD" w:rsidRPr="00761DA2">
        <w:rPr>
          <w:rStyle w:val="rvts0"/>
        </w:rPr>
        <w:t>.</w:t>
      </w:r>
      <w:r w:rsidRPr="00761DA2">
        <w:rPr>
          <w:rStyle w:val="rvts0"/>
        </w:rPr>
        <w:t xml:space="preserve"> На офіційному сайті університету </w:t>
      </w:r>
      <w:proofErr w:type="spellStart"/>
      <w:r w:rsidRPr="00761DA2">
        <w:rPr>
          <w:rStyle w:val="rvts0"/>
        </w:rPr>
        <w:t>http</w:t>
      </w:r>
      <w:proofErr w:type="spellEnd"/>
      <w:r w:rsidRPr="00761DA2">
        <w:rPr>
          <w:rStyle w:val="rvts0"/>
        </w:rPr>
        <w:t>://</w:t>
      </w:r>
      <w:proofErr w:type="spellStart"/>
      <w:r w:rsidRPr="00761DA2">
        <w:rPr>
          <w:rStyle w:val="rvts0"/>
        </w:rPr>
        <w:t>www.kname.edu.ua</w:t>
      </w:r>
      <w:proofErr w:type="spellEnd"/>
      <w:r w:rsidRPr="00761DA2">
        <w:rPr>
          <w:rStyle w:val="rvts0"/>
        </w:rPr>
        <w:t>/ розміщується</w:t>
      </w:r>
      <w:r w:rsidR="00181332" w:rsidRPr="00761DA2">
        <w:rPr>
          <w:rStyle w:val="rvts0"/>
        </w:rPr>
        <w:t xml:space="preserve"> інформація про структуру, ліцензії</w:t>
      </w:r>
      <w:r w:rsidR="00467F81">
        <w:rPr>
          <w:rStyle w:val="rvts0"/>
        </w:rPr>
        <w:t xml:space="preserve"> та сертифікати про акредитацію;</w:t>
      </w:r>
      <w:r w:rsidR="00181332" w:rsidRPr="00761DA2">
        <w:rPr>
          <w:rStyle w:val="rvts0"/>
        </w:rPr>
        <w:t xml:space="preserve"> освітн</w:t>
      </w:r>
      <w:r w:rsidR="00467F81">
        <w:rPr>
          <w:rStyle w:val="rvts0"/>
        </w:rPr>
        <w:t>ю</w:t>
      </w:r>
      <w:r w:rsidR="00181332" w:rsidRPr="00761DA2">
        <w:rPr>
          <w:rStyle w:val="rvts0"/>
        </w:rPr>
        <w:t xml:space="preserve">, </w:t>
      </w:r>
      <w:proofErr w:type="spellStart"/>
      <w:r w:rsidR="00181332" w:rsidRPr="00761DA2">
        <w:rPr>
          <w:rStyle w:val="rvts0"/>
        </w:rPr>
        <w:t>освітньо</w:t>
      </w:r>
      <w:proofErr w:type="spellEnd"/>
      <w:r w:rsidR="00181332" w:rsidRPr="00761DA2">
        <w:rPr>
          <w:rStyle w:val="rvts0"/>
        </w:rPr>
        <w:t>-науков</w:t>
      </w:r>
      <w:r w:rsidR="00467F81">
        <w:rPr>
          <w:rStyle w:val="rvts0"/>
        </w:rPr>
        <w:t>у</w:t>
      </w:r>
      <w:r w:rsidR="00181332" w:rsidRPr="00761DA2">
        <w:rPr>
          <w:rStyle w:val="rvts0"/>
        </w:rPr>
        <w:t>, видавнич</w:t>
      </w:r>
      <w:r w:rsidR="00467F81">
        <w:rPr>
          <w:rStyle w:val="rvts0"/>
        </w:rPr>
        <w:t>у</w:t>
      </w:r>
      <w:r w:rsidR="00181332" w:rsidRPr="00761DA2">
        <w:rPr>
          <w:rStyle w:val="rvts0"/>
        </w:rPr>
        <w:t>, атестаційн</w:t>
      </w:r>
      <w:r w:rsidR="00467F81">
        <w:rPr>
          <w:rStyle w:val="rvts0"/>
        </w:rPr>
        <w:t>у (наукових кадрів) діяльність;</w:t>
      </w:r>
      <w:r w:rsidR="00181332" w:rsidRPr="00761DA2">
        <w:rPr>
          <w:rStyle w:val="rvts0"/>
        </w:rPr>
        <w:t xml:space="preserve"> навчальні та наукові ст</w:t>
      </w:r>
      <w:r w:rsidR="00467F81">
        <w:rPr>
          <w:rStyle w:val="rvts0"/>
        </w:rPr>
        <w:t>руктурні підрозділи та їх склад; правила прийому;</w:t>
      </w:r>
      <w:r w:rsidR="00181332" w:rsidRPr="00761DA2">
        <w:rPr>
          <w:rStyle w:val="rvts0"/>
        </w:rPr>
        <w:t xml:space="preserve"> контактна інформація, тощо)</w:t>
      </w:r>
      <w:r w:rsidR="00DD0047" w:rsidRPr="00761DA2">
        <w:rPr>
          <w:rStyle w:val="rvts0"/>
        </w:rPr>
        <w:t>.</w:t>
      </w:r>
    </w:p>
    <w:p w:rsidR="00181332" w:rsidRPr="00761DA2" w:rsidRDefault="003444AD" w:rsidP="00181332">
      <w:pPr>
        <w:rPr>
          <w:rStyle w:val="rvts0"/>
        </w:rPr>
      </w:pPr>
      <w:r w:rsidRPr="00761DA2">
        <w:rPr>
          <w:rStyle w:val="rvts0"/>
        </w:rPr>
        <w:t xml:space="preserve">8.3. </w:t>
      </w:r>
      <w:r w:rsidR="00181332" w:rsidRPr="00761DA2">
        <w:rPr>
          <w:rStyle w:val="rvts0"/>
        </w:rPr>
        <w:t>Інформація, що підлягає оприлюдненню на офіційному сайті Університету, інститутів (факультетів), кафедр, систематично оновлюється.</w:t>
      </w:r>
    </w:p>
    <w:p w:rsidR="000F4312" w:rsidRPr="00761DA2" w:rsidRDefault="000F4312" w:rsidP="00181332">
      <w:pPr>
        <w:rPr>
          <w:rStyle w:val="rvts0"/>
        </w:rPr>
      </w:pPr>
      <w:r w:rsidRPr="00761DA2">
        <w:rPr>
          <w:rStyle w:val="rvts0"/>
        </w:rPr>
        <w:t>8.</w:t>
      </w:r>
      <w:r w:rsidR="003444AD" w:rsidRPr="00761DA2">
        <w:rPr>
          <w:rStyle w:val="rvts0"/>
        </w:rPr>
        <w:t xml:space="preserve">4. </w:t>
      </w:r>
      <w:r w:rsidRPr="00761DA2">
        <w:rPr>
          <w:rStyle w:val="rvts0"/>
        </w:rPr>
        <w:t xml:space="preserve">Офіційний сайт Університету забезпечує наявність </w:t>
      </w:r>
      <w:r w:rsidR="00181332" w:rsidRPr="00761DA2">
        <w:rPr>
          <w:rStyle w:val="rvts0"/>
        </w:rPr>
        <w:t xml:space="preserve">англомовних </w:t>
      </w:r>
      <w:r w:rsidRPr="00761DA2">
        <w:rPr>
          <w:rStyle w:val="rvts0"/>
        </w:rPr>
        <w:t xml:space="preserve">сторінок, на яких розміщується інформація про наявні ліцензії та сертифікати, інформація про освітню, </w:t>
      </w:r>
      <w:proofErr w:type="spellStart"/>
      <w:r w:rsidRPr="00761DA2">
        <w:rPr>
          <w:rStyle w:val="rvts0"/>
        </w:rPr>
        <w:t>освітньо</w:t>
      </w:r>
      <w:proofErr w:type="spellEnd"/>
      <w:r w:rsidRPr="00761DA2">
        <w:rPr>
          <w:rStyle w:val="rvts0"/>
        </w:rPr>
        <w:t>-наукову, видавничу діяльність, правила прийому для іноземців та осіб без громадянства, умови їх навчання та проживання.</w:t>
      </w:r>
    </w:p>
    <w:p w:rsidR="00C93F2A" w:rsidRPr="00761DA2" w:rsidRDefault="00C93F2A" w:rsidP="00181332">
      <w:pPr>
        <w:rPr>
          <w:rStyle w:val="rvts0"/>
        </w:rPr>
      </w:pPr>
    </w:p>
    <w:p w:rsidR="00EC4908" w:rsidRDefault="00EC4908" w:rsidP="00181332">
      <w:pPr>
        <w:rPr>
          <w:rStyle w:val="rvts0"/>
        </w:rPr>
      </w:pPr>
    </w:p>
    <w:p w:rsidR="00467F81" w:rsidRPr="00761DA2" w:rsidRDefault="00467F81" w:rsidP="00181332">
      <w:pPr>
        <w:rPr>
          <w:rStyle w:val="rvts0"/>
        </w:rPr>
      </w:pPr>
    </w:p>
    <w:p w:rsidR="000F4312" w:rsidRPr="00761DA2" w:rsidRDefault="000F4312" w:rsidP="000F4312">
      <w:pPr>
        <w:pStyle w:val="1"/>
      </w:pPr>
      <w:r w:rsidRPr="00761DA2">
        <w:rPr>
          <w:rStyle w:val="FontStyle54"/>
          <w:b w:val="0"/>
          <w:sz w:val="28"/>
          <w:szCs w:val="28"/>
          <w:lang w:eastAsia="uk-UA"/>
        </w:rPr>
        <w:lastRenderedPageBreak/>
        <w:t xml:space="preserve">9 </w:t>
      </w:r>
      <w:r w:rsidRPr="00761DA2">
        <w:t>Інформаційний менеджмент та циклічне зовнішнє забезпечення якості</w:t>
      </w:r>
    </w:p>
    <w:p w:rsidR="000F4312" w:rsidRPr="00761DA2" w:rsidRDefault="000F4312" w:rsidP="00DD0047">
      <w:pPr>
        <w:rPr>
          <w:rStyle w:val="rvts0"/>
        </w:rPr>
      </w:pPr>
    </w:p>
    <w:p w:rsidR="000F4312" w:rsidRPr="00761DA2" w:rsidRDefault="000F4312" w:rsidP="000F4312">
      <w:pPr>
        <w:rPr>
          <w:rStyle w:val="rvts0"/>
        </w:rPr>
      </w:pPr>
      <w:r w:rsidRPr="00761DA2">
        <w:rPr>
          <w:rStyle w:val="rvts0"/>
        </w:rPr>
        <w:t>9.1 Університет забезпечує збір, аналіз і використання відповідної інформації для ефективного управління освітньою діяльністю та освітніми програмами на основі використ</w:t>
      </w:r>
      <w:r w:rsidR="00067627" w:rsidRPr="00761DA2">
        <w:rPr>
          <w:rStyle w:val="rvts0"/>
        </w:rPr>
        <w:t>ання інформаційних систем.</w:t>
      </w:r>
    </w:p>
    <w:p w:rsidR="00067627" w:rsidRPr="00761DA2" w:rsidRDefault="00A275AC" w:rsidP="00067627">
      <w:pPr>
        <w:rPr>
          <w:rStyle w:val="rvts0"/>
        </w:rPr>
      </w:pPr>
      <w:r w:rsidRPr="00761DA2">
        <w:rPr>
          <w:rStyle w:val="rvts0"/>
        </w:rPr>
        <w:t xml:space="preserve">9.2. </w:t>
      </w:r>
      <w:r w:rsidR="00067627" w:rsidRPr="00761DA2">
        <w:rPr>
          <w:rStyle w:val="rvts0"/>
        </w:rPr>
        <w:t>В Університеті діють: веб-сайт, на якому розміщена основна інформація про його діяльність, внутрішній електронний ресурс, який містить навчально-методичні матеріали, шаблони та інші внутрішні документи.</w:t>
      </w:r>
    </w:p>
    <w:p w:rsidR="00067627" w:rsidRPr="00761DA2" w:rsidRDefault="00A275AC" w:rsidP="00067627">
      <w:pPr>
        <w:rPr>
          <w:rStyle w:val="rvts0"/>
        </w:rPr>
      </w:pPr>
      <w:r w:rsidRPr="00761DA2">
        <w:rPr>
          <w:rStyle w:val="rvts0"/>
        </w:rPr>
        <w:t xml:space="preserve">9.3. </w:t>
      </w:r>
      <w:r w:rsidR="00067627" w:rsidRPr="00761DA2">
        <w:rPr>
          <w:rStyle w:val="rvts0"/>
        </w:rPr>
        <w:t xml:space="preserve">Автоматизована система </w:t>
      </w:r>
      <w:bookmarkStart w:id="1" w:name="_GoBack"/>
      <w:bookmarkEnd w:id="1"/>
      <w:r w:rsidR="00067627" w:rsidRPr="00761DA2">
        <w:rPr>
          <w:rStyle w:val="rvts0"/>
        </w:rPr>
        <w:t xml:space="preserve">управління навчальним процесом, КІС </w:t>
      </w:r>
      <w:proofErr w:type="spellStart"/>
      <w:r w:rsidR="00067627" w:rsidRPr="00761DA2">
        <w:rPr>
          <w:rStyle w:val="rvts0"/>
        </w:rPr>
        <w:t>УП</w:t>
      </w:r>
      <w:proofErr w:type="spellEnd"/>
      <w:r w:rsidR="00067627" w:rsidRPr="00761DA2">
        <w:rPr>
          <w:rStyle w:val="rvts0"/>
        </w:rPr>
        <w:t xml:space="preserve">, автоматизована система управління учбовим закладом </w:t>
      </w:r>
      <w:proofErr w:type="spellStart"/>
      <w:r w:rsidR="00067627" w:rsidRPr="00761DA2">
        <w:rPr>
          <w:rStyle w:val="rvts0"/>
        </w:rPr>
        <w:t>МКР</w:t>
      </w:r>
      <w:proofErr w:type="spellEnd"/>
      <w:r w:rsidR="00067627" w:rsidRPr="00761DA2">
        <w:rPr>
          <w:rStyle w:val="rvts0"/>
        </w:rPr>
        <w:t xml:space="preserve">, </w:t>
      </w:r>
      <w:r w:rsidR="00C93F2A" w:rsidRPr="00761DA2">
        <w:rPr>
          <w:rStyle w:val="rvts0"/>
        </w:rPr>
        <w:t>пл</w:t>
      </w:r>
      <w:r w:rsidR="00067627" w:rsidRPr="00761DA2">
        <w:rPr>
          <w:rStyle w:val="rvts0"/>
        </w:rPr>
        <w:t xml:space="preserve">атформа дистанційного навчання </w:t>
      </w:r>
      <w:proofErr w:type="spellStart"/>
      <w:r w:rsidR="00864D68" w:rsidRPr="00761DA2">
        <w:rPr>
          <w:rStyle w:val="rvts0"/>
        </w:rPr>
        <w:t>Moodle</w:t>
      </w:r>
      <w:proofErr w:type="spellEnd"/>
      <w:r w:rsidR="00C93F2A" w:rsidRPr="00761DA2">
        <w:rPr>
          <w:rStyle w:val="rvts0"/>
        </w:rPr>
        <w:t xml:space="preserve">, цифровий </w:t>
      </w:r>
      <w:proofErr w:type="spellStart"/>
      <w:r w:rsidR="00C93F2A" w:rsidRPr="00761DA2">
        <w:rPr>
          <w:rStyle w:val="rvts0"/>
        </w:rPr>
        <w:t>репозиторій</w:t>
      </w:r>
      <w:proofErr w:type="spellEnd"/>
      <w:r w:rsidR="00864D68" w:rsidRPr="00761DA2">
        <w:rPr>
          <w:rStyle w:val="rvts0"/>
        </w:rPr>
        <w:t>.</w:t>
      </w:r>
    </w:p>
    <w:p w:rsidR="00C93F2A" w:rsidRPr="00761DA2" w:rsidRDefault="00A275AC" w:rsidP="00067627">
      <w:pPr>
        <w:rPr>
          <w:rStyle w:val="rvts0"/>
        </w:rPr>
      </w:pPr>
      <w:r w:rsidRPr="00761DA2">
        <w:t xml:space="preserve">9.4. </w:t>
      </w:r>
      <w:r w:rsidR="00C93F2A" w:rsidRPr="00761DA2">
        <w:t xml:space="preserve">В освітньому процесі використовується навчальне середовище </w:t>
      </w:r>
      <w:proofErr w:type="spellStart"/>
      <w:r w:rsidR="00C93F2A" w:rsidRPr="00761DA2">
        <w:t>Moodle</w:t>
      </w:r>
      <w:proofErr w:type="spellEnd"/>
      <w:r w:rsidR="00C93F2A" w:rsidRPr="00761DA2">
        <w:t>, яке надає викладачам, студентам розвинутий набір інструментів для комп</w:t>
      </w:r>
      <w:r w:rsidR="00DD0047" w:rsidRPr="00761DA2">
        <w:t>’</w:t>
      </w:r>
      <w:r w:rsidR="00C93F2A" w:rsidRPr="00761DA2">
        <w:t>ютеризованого навчання.</w:t>
      </w:r>
    </w:p>
    <w:p w:rsidR="00181332" w:rsidRPr="00761DA2" w:rsidRDefault="000F4312" w:rsidP="000F4312">
      <w:pPr>
        <w:rPr>
          <w:rStyle w:val="rvts0"/>
        </w:rPr>
      </w:pPr>
      <w:r w:rsidRPr="00761DA2">
        <w:rPr>
          <w:rStyle w:val="rvts0"/>
        </w:rPr>
        <w:t>9.</w:t>
      </w:r>
      <w:r w:rsidR="00A275AC" w:rsidRPr="00761DA2">
        <w:rPr>
          <w:rStyle w:val="rvts0"/>
        </w:rPr>
        <w:t xml:space="preserve">5. </w:t>
      </w:r>
      <w:r w:rsidRPr="00761DA2">
        <w:rPr>
          <w:rStyle w:val="rvts0"/>
        </w:rPr>
        <w:t>Інфраструктуру інформаційного менеджменту Університету складає корпоративна мережа, до якої підключені локальні мережі усіх підрозділів, що дає змогу працювати з корпоративною ба</w:t>
      </w:r>
      <w:r w:rsidR="00181332" w:rsidRPr="00761DA2">
        <w:rPr>
          <w:rStyle w:val="rvts0"/>
        </w:rPr>
        <w:t>зою даних і електронною поштою.</w:t>
      </w:r>
      <w:r w:rsidR="00A275AC" w:rsidRPr="00761DA2">
        <w:rPr>
          <w:rStyle w:val="rvts0"/>
        </w:rPr>
        <w:t xml:space="preserve"> </w:t>
      </w:r>
      <w:r w:rsidR="00181332" w:rsidRPr="00761DA2">
        <w:rPr>
          <w:rStyle w:val="rvts0"/>
        </w:rPr>
        <w:t xml:space="preserve">Усі учасники освітнього процесу використовують корпоративне середовище Office 365 (програми </w:t>
      </w:r>
      <w:proofErr w:type="spellStart"/>
      <w:r w:rsidR="00181332" w:rsidRPr="00761DA2">
        <w:rPr>
          <w:rStyle w:val="rvts0"/>
        </w:rPr>
        <w:t>Teams</w:t>
      </w:r>
      <w:proofErr w:type="spellEnd"/>
      <w:r w:rsidR="00181332" w:rsidRPr="00761DA2">
        <w:rPr>
          <w:rStyle w:val="rvts0"/>
        </w:rPr>
        <w:t xml:space="preserve">, </w:t>
      </w:r>
      <w:proofErr w:type="spellStart"/>
      <w:r w:rsidR="00181332" w:rsidRPr="00761DA2">
        <w:rPr>
          <w:rStyle w:val="rvts0"/>
        </w:rPr>
        <w:t>Yammer</w:t>
      </w:r>
      <w:proofErr w:type="spellEnd"/>
      <w:r w:rsidR="00181332" w:rsidRPr="00761DA2">
        <w:rPr>
          <w:rStyle w:val="rvts0"/>
        </w:rPr>
        <w:t xml:space="preserve">, </w:t>
      </w:r>
      <w:proofErr w:type="spellStart"/>
      <w:r w:rsidR="00181332" w:rsidRPr="00761DA2">
        <w:rPr>
          <w:rStyle w:val="rvts0"/>
        </w:rPr>
        <w:t>OneDrive</w:t>
      </w:r>
      <w:proofErr w:type="spellEnd"/>
      <w:r w:rsidR="00181332" w:rsidRPr="00761DA2">
        <w:rPr>
          <w:rStyle w:val="rvts0"/>
        </w:rPr>
        <w:t>, тощо) для навчального процесу та спілкування.</w:t>
      </w:r>
    </w:p>
    <w:p w:rsidR="000F4312" w:rsidRPr="00761DA2" w:rsidRDefault="000F4312" w:rsidP="00181332">
      <w:pPr>
        <w:rPr>
          <w:rStyle w:val="rvts0"/>
        </w:rPr>
      </w:pPr>
      <w:r w:rsidRPr="00761DA2">
        <w:rPr>
          <w:rStyle w:val="rvts0"/>
        </w:rPr>
        <w:t>9.</w:t>
      </w:r>
      <w:r w:rsidR="00A275AC" w:rsidRPr="00761DA2">
        <w:rPr>
          <w:rStyle w:val="rvts0"/>
        </w:rPr>
        <w:t>6.</w:t>
      </w:r>
      <w:r w:rsidRPr="00761DA2">
        <w:rPr>
          <w:rStyle w:val="rvts0"/>
        </w:rPr>
        <w:t xml:space="preserve"> Інформація про результати освітньої діяльності і стан розвитку Університету, що збирається, зберігається та обробляється на основі корпоративної інформаційної системи є основою для підготовки загальних і локальних звітів, аналізу, діагностики та прийняття управлінських рішень з внутрішнього забезпечення якості освіти.</w:t>
      </w:r>
    </w:p>
    <w:p w:rsidR="000F4312" w:rsidRPr="00761DA2" w:rsidRDefault="000F4312" w:rsidP="00181332">
      <w:pPr>
        <w:rPr>
          <w:rStyle w:val="rvts0"/>
        </w:rPr>
      </w:pPr>
      <w:r w:rsidRPr="00761DA2">
        <w:rPr>
          <w:rStyle w:val="rvts0"/>
        </w:rPr>
        <w:t>9.</w:t>
      </w:r>
      <w:r w:rsidR="00A275AC" w:rsidRPr="00761DA2">
        <w:rPr>
          <w:rStyle w:val="rvts0"/>
        </w:rPr>
        <w:t>7.</w:t>
      </w:r>
      <w:r w:rsidRPr="00761DA2">
        <w:rPr>
          <w:rStyle w:val="rvts0"/>
        </w:rPr>
        <w:t xml:space="preserve"> Відповідальність за функціонування корпоративної інформаційної системи Університету для ефективного управління освітнім процесом покладається на інформаційно-обчислювальний центр </w:t>
      </w:r>
      <w:r w:rsidR="00181332" w:rsidRPr="00761DA2">
        <w:rPr>
          <w:rStyle w:val="rvts0"/>
        </w:rPr>
        <w:t>Університету</w:t>
      </w:r>
      <w:r w:rsidRPr="00761DA2">
        <w:rPr>
          <w:rStyle w:val="rvts0"/>
        </w:rPr>
        <w:t>.</w:t>
      </w:r>
    </w:p>
    <w:p w:rsidR="000F4312" w:rsidRPr="00761DA2" w:rsidRDefault="000F4312" w:rsidP="000F4312">
      <w:r w:rsidRPr="00761DA2">
        <w:t>9.</w:t>
      </w:r>
      <w:r w:rsidR="00A275AC" w:rsidRPr="00761DA2">
        <w:t>8.</w:t>
      </w:r>
      <w:r w:rsidRPr="00761DA2">
        <w:t xml:space="preserve"> Університет проходить процедури зовнішнього забезпечення якості відповідно на циклічній основі, зокрема процедури ліцензування спеціальностей підготовки різних освітніх та наукових ступенів, акредитацію освітніх програм відповідно до існуючих вимог.</w:t>
      </w:r>
    </w:p>
    <w:p w:rsidR="000F4312" w:rsidRPr="00761DA2" w:rsidRDefault="000F4312" w:rsidP="000F4312">
      <w:r w:rsidRPr="00761DA2">
        <w:t>9.</w:t>
      </w:r>
      <w:r w:rsidR="00A275AC" w:rsidRPr="00761DA2">
        <w:t>9.</w:t>
      </w:r>
      <w:r w:rsidRPr="00761DA2">
        <w:t xml:space="preserve"> Зовнішнім забезпеченням якості освітньої діяльності та якості освіти </w:t>
      </w:r>
      <w:r w:rsidR="00067627" w:rsidRPr="00761DA2">
        <w:t xml:space="preserve">є </w:t>
      </w:r>
      <w:r w:rsidRPr="00761DA2">
        <w:t>рейтингове оцінювання за участю у національних та міжнародних рейтингах.</w:t>
      </w:r>
    </w:p>
    <w:p w:rsidR="00C93F2A" w:rsidRPr="00761DA2" w:rsidRDefault="00C93F2A">
      <w:pPr>
        <w:spacing w:line="240" w:lineRule="auto"/>
        <w:ind w:firstLine="0"/>
        <w:jc w:val="left"/>
      </w:pPr>
    </w:p>
    <w:p w:rsidR="00C93F2A" w:rsidRPr="00761DA2" w:rsidRDefault="00C93F2A">
      <w:pPr>
        <w:spacing w:line="240" w:lineRule="auto"/>
        <w:ind w:firstLine="0"/>
        <w:jc w:val="left"/>
      </w:pPr>
    </w:p>
    <w:p w:rsidR="00843A13" w:rsidRPr="00761DA2" w:rsidRDefault="00843A13" w:rsidP="00843A13">
      <w:r w:rsidRPr="00761DA2">
        <w:rPr>
          <w:b/>
        </w:rPr>
        <w:t xml:space="preserve">Розробник: </w:t>
      </w:r>
      <w:r w:rsidRPr="00761DA2">
        <w:t>навчально-методичний відділ.</w:t>
      </w:r>
    </w:p>
    <w:p w:rsidR="005E40F0" w:rsidRPr="00761DA2" w:rsidRDefault="005E40F0" w:rsidP="00C93F2A"/>
    <w:p w:rsidR="00B12529" w:rsidRPr="00761DA2" w:rsidRDefault="00B12529" w:rsidP="00A24CAD">
      <w:pPr>
        <w:spacing w:line="240" w:lineRule="auto"/>
        <w:ind w:firstLine="0"/>
        <w:jc w:val="left"/>
      </w:pPr>
    </w:p>
    <w:sectPr w:rsidR="00B12529" w:rsidRPr="00761DA2" w:rsidSect="00EC4908">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08" w:rsidRDefault="00A53A08" w:rsidP="00827308">
      <w:r>
        <w:separator/>
      </w:r>
    </w:p>
  </w:endnote>
  <w:endnote w:type="continuationSeparator" w:id="0">
    <w:p w:rsidR="00A53A08" w:rsidRDefault="00A53A08" w:rsidP="0082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08" w:rsidRDefault="00A53A08" w:rsidP="00827308">
      <w:r>
        <w:separator/>
      </w:r>
    </w:p>
  </w:footnote>
  <w:footnote w:type="continuationSeparator" w:id="0">
    <w:p w:rsidR="00A53A08" w:rsidRDefault="00A53A08" w:rsidP="008273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F4842"/>
    <w:multiLevelType w:val="multilevel"/>
    <w:tmpl w:val="7BC6CC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F5A2E57"/>
    <w:multiLevelType w:val="hybridMultilevel"/>
    <w:tmpl w:val="0F64C35E"/>
    <w:lvl w:ilvl="0" w:tplc="2D02F8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43FC6E3F"/>
    <w:multiLevelType w:val="hybridMultilevel"/>
    <w:tmpl w:val="BBC292C2"/>
    <w:lvl w:ilvl="0" w:tplc="99060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64A5EE3"/>
    <w:multiLevelType w:val="multilevel"/>
    <w:tmpl w:val="81CA8D80"/>
    <w:lvl w:ilvl="0">
      <w:start w:val="1"/>
      <w:numFmt w:val="decimal"/>
      <w:lvlText w:val="%1"/>
      <w:lvlJc w:val="left"/>
      <w:pPr>
        <w:ind w:left="465" w:hanging="465"/>
      </w:pPr>
      <w:rPr>
        <w:rFonts w:hint="default"/>
      </w:rPr>
    </w:lvl>
    <w:lvl w:ilvl="1">
      <w:start w:val="1"/>
      <w:numFmt w:val="decimal"/>
      <w:lvlText w:val="%2."/>
      <w:lvlJc w:val="left"/>
      <w:pPr>
        <w:ind w:left="1174" w:hanging="465"/>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BE74E5F"/>
    <w:multiLevelType w:val="multilevel"/>
    <w:tmpl w:val="CB0C21F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6C315CCE"/>
    <w:multiLevelType w:val="hybridMultilevel"/>
    <w:tmpl w:val="4DFAE53A"/>
    <w:lvl w:ilvl="0" w:tplc="2D02F8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6FB250D6"/>
    <w:multiLevelType w:val="hybridMultilevel"/>
    <w:tmpl w:val="CE1A4B76"/>
    <w:lvl w:ilvl="0" w:tplc="0FDCE0C8">
      <w:start w:val="65535"/>
      <w:numFmt w:val="bullet"/>
      <w:lvlText w:val="-"/>
      <w:lvlJc w:val="left"/>
      <w:pPr>
        <w:ind w:left="786" w:hanging="360"/>
      </w:pPr>
      <w:rPr>
        <w:rFonts w:ascii="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15:restartNumberingAfterBreak="0">
    <w:nsid w:val="7017637D"/>
    <w:multiLevelType w:val="hybridMultilevel"/>
    <w:tmpl w:val="E6AE31E0"/>
    <w:lvl w:ilvl="0" w:tplc="3188BA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08"/>
    <w:rsid w:val="00025873"/>
    <w:rsid w:val="00067627"/>
    <w:rsid w:val="000812B6"/>
    <w:rsid w:val="000974A6"/>
    <w:rsid w:val="000D2626"/>
    <w:rsid w:val="000F4312"/>
    <w:rsid w:val="00112B42"/>
    <w:rsid w:val="00181332"/>
    <w:rsid w:val="0018416C"/>
    <w:rsid w:val="001875B9"/>
    <w:rsid w:val="00193E7E"/>
    <w:rsid w:val="001C6EE3"/>
    <w:rsid w:val="00236111"/>
    <w:rsid w:val="00247B65"/>
    <w:rsid w:val="002D6736"/>
    <w:rsid w:val="002E7C4B"/>
    <w:rsid w:val="003002C8"/>
    <w:rsid w:val="00320531"/>
    <w:rsid w:val="00340F10"/>
    <w:rsid w:val="003444AD"/>
    <w:rsid w:val="003B049A"/>
    <w:rsid w:val="003F7320"/>
    <w:rsid w:val="003F73D0"/>
    <w:rsid w:val="00417EDC"/>
    <w:rsid w:val="00454234"/>
    <w:rsid w:val="00467F81"/>
    <w:rsid w:val="00493A7C"/>
    <w:rsid w:val="004C3A3F"/>
    <w:rsid w:val="004D6554"/>
    <w:rsid w:val="00527B27"/>
    <w:rsid w:val="00530C84"/>
    <w:rsid w:val="00534386"/>
    <w:rsid w:val="0053754D"/>
    <w:rsid w:val="00537D79"/>
    <w:rsid w:val="00552316"/>
    <w:rsid w:val="00557028"/>
    <w:rsid w:val="005E40F0"/>
    <w:rsid w:val="006572B7"/>
    <w:rsid w:val="006D62BE"/>
    <w:rsid w:val="00755FAF"/>
    <w:rsid w:val="00761DA2"/>
    <w:rsid w:val="00805854"/>
    <w:rsid w:val="008163D9"/>
    <w:rsid w:val="008220A3"/>
    <w:rsid w:val="00827308"/>
    <w:rsid w:val="00843A13"/>
    <w:rsid w:val="00847CEB"/>
    <w:rsid w:val="00864D68"/>
    <w:rsid w:val="00864E82"/>
    <w:rsid w:val="008A2907"/>
    <w:rsid w:val="008A3E75"/>
    <w:rsid w:val="008B5E63"/>
    <w:rsid w:val="008B6B61"/>
    <w:rsid w:val="00901481"/>
    <w:rsid w:val="00956909"/>
    <w:rsid w:val="00960BF9"/>
    <w:rsid w:val="00993B25"/>
    <w:rsid w:val="009A1B0E"/>
    <w:rsid w:val="009A5AFD"/>
    <w:rsid w:val="00A02944"/>
    <w:rsid w:val="00A03404"/>
    <w:rsid w:val="00A24CAD"/>
    <w:rsid w:val="00A275AC"/>
    <w:rsid w:val="00A53A08"/>
    <w:rsid w:val="00A86A9B"/>
    <w:rsid w:val="00AA77A8"/>
    <w:rsid w:val="00AB04CF"/>
    <w:rsid w:val="00AB5893"/>
    <w:rsid w:val="00AF0996"/>
    <w:rsid w:val="00B044BF"/>
    <w:rsid w:val="00B12529"/>
    <w:rsid w:val="00B125BA"/>
    <w:rsid w:val="00B23F97"/>
    <w:rsid w:val="00B5615F"/>
    <w:rsid w:val="00BA3F15"/>
    <w:rsid w:val="00BD11A6"/>
    <w:rsid w:val="00C14531"/>
    <w:rsid w:val="00C338AA"/>
    <w:rsid w:val="00C3616B"/>
    <w:rsid w:val="00C93F2A"/>
    <w:rsid w:val="00C94B65"/>
    <w:rsid w:val="00CD52B8"/>
    <w:rsid w:val="00D14D58"/>
    <w:rsid w:val="00D43498"/>
    <w:rsid w:val="00D43D60"/>
    <w:rsid w:val="00D50B2C"/>
    <w:rsid w:val="00D931AE"/>
    <w:rsid w:val="00D97537"/>
    <w:rsid w:val="00DD0047"/>
    <w:rsid w:val="00DE1C9A"/>
    <w:rsid w:val="00E42829"/>
    <w:rsid w:val="00EB0BD1"/>
    <w:rsid w:val="00EC4908"/>
    <w:rsid w:val="00F62297"/>
    <w:rsid w:val="00F74E44"/>
    <w:rsid w:val="00FB2CB3"/>
    <w:rsid w:val="00FD20FD"/>
    <w:rsid w:val="00FE0D2E"/>
    <w:rsid w:val="00FF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1262"/>
  <w15:chartTrackingRefBased/>
  <w15:docId w15:val="{D237BDE8-C66D-41B7-84C5-067FE909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08"/>
    <w:pPr>
      <w:spacing w:line="259" w:lineRule="auto"/>
      <w:ind w:firstLine="709"/>
      <w:jc w:val="both"/>
    </w:pPr>
    <w:rPr>
      <w:rFonts w:eastAsia="Calibri"/>
      <w:sz w:val="28"/>
      <w:szCs w:val="28"/>
      <w:lang w:val="uk-UA"/>
    </w:rPr>
  </w:style>
  <w:style w:type="paragraph" w:styleId="1">
    <w:name w:val="heading 1"/>
    <w:basedOn w:val="a"/>
    <w:next w:val="a"/>
    <w:link w:val="10"/>
    <w:uiPriority w:val="9"/>
    <w:qFormat/>
    <w:rsid w:val="00827308"/>
    <w:pPr>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308"/>
    <w:pPr>
      <w:tabs>
        <w:tab w:val="center" w:pos="4677"/>
        <w:tab w:val="right" w:pos="9355"/>
      </w:tabs>
      <w:spacing w:line="240" w:lineRule="auto"/>
    </w:pPr>
  </w:style>
  <w:style w:type="character" w:customStyle="1" w:styleId="a4">
    <w:name w:val="Верхний колонтитул Знак"/>
    <w:basedOn w:val="a0"/>
    <w:link w:val="a3"/>
    <w:uiPriority w:val="99"/>
    <w:rsid w:val="00827308"/>
    <w:rPr>
      <w:rFonts w:ascii="Calibri" w:eastAsia="Calibri" w:hAnsi="Calibri"/>
      <w:sz w:val="22"/>
      <w:szCs w:val="22"/>
      <w:lang w:val="uk-UA"/>
    </w:rPr>
  </w:style>
  <w:style w:type="paragraph" w:styleId="a5">
    <w:name w:val="footer"/>
    <w:basedOn w:val="a"/>
    <w:link w:val="a6"/>
    <w:uiPriority w:val="99"/>
    <w:unhideWhenUsed/>
    <w:rsid w:val="00827308"/>
    <w:pPr>
      <w:tabs>
        <w:tab w:val="center" w:pos="4677"/>
        <w:tab w:val="right" w:pos="9355"/>
      </w:tabs>
      <w:spacing w:line="240" w:lineRule="auto"/>
    </w:pPr>
  </w:style>
  <w:style w:type="character" w:customStyle="1" w:styleId="a6">
    <w:name w:val="Нижний колонтитул Знак"/>
    <w:basedOn w:val="a0"/>
    <w:link w:val="a5"/>
    <w:uiPriority w:val="99"/>
    <w:rsid w:val="00827308"/>
    <w:rPr>
      <w:rFonts w:ascii="Calibri" w:eastAsia="Calibri" w:hAnsi="Calibri"/>
      <w:sz w:val="22"/>
      <w:szCs w:val="22"/>
      <w:lang w:val="uk-UA"/>
    </w:rPr>
  </w:style>
  <w:style w:type="character" w:customStyle="1" w:styleId="10">
    <w:name w:val="Заголовок 1 Знак"/>
    <w:basedOn w:val="a0"/>
    <w:link w:val="1"/>
    <w:uiPriority w:val="9"/>
    <w:rsid w:val="00827308"/>
    <w:rPr>
      <w:rFonts w:eastAsia="Calibri"/>
      <w:b/>
      <w:sz w:val="28"/>
      <w:szCs w:val="28"/>
      <w:lang w:val="uk-UA"/>
    </w:rPr>
  </w:style>
  <w:style w:type="paragraph" w:styleId="a7">
    <w:name w:val="List Paragraph"/>
    <w:basedOn w:val="a"/>
    <w:uiPriority w:val="34"/>
    <w:qFormat/>
    <w:rsid w:val="00827308"/>
    <w:pPr>
      <w:ind w:left="720"/>
      <w:contextualSpacing/>
    </w:pPr>
  </w:style>
  <w:style w:type="character" w:customStyle="1" w:styleId="FontStyle54">
    <w:name w:val="Font Style54"/>
    <w:uiPriority w:val="99"/>
    <w:rsid w:val="000812B6"/>
    <w:rPr>
      <w:rFonts w:ascii="Times New Roman" w:hAnsi="Times New Roman" w:cs="Times New Roman"/>
      <w:sz w:val="26"/>
      <w:szCs w:val="26"/>
    </w:rPr>
  </w:style>
  <w:style w:type="paragraph" w:customStyle="1" w:styleId="rvps2">
    <w:name w:val="rvps2"/>
    <w:basedOn w:val="a"/>
    <w:rsid w:val="000812B6"/>
    <w:pPr>
      <w:spacing w:before="100" w:beforeAutospacing="1" w:after="100" w:afterAutospacing="1" w:line="240" w:lineRule="auto"/>
      <w:ind w:left="709" w:firstLine="0"/>
    </w:pPr>
    <w:rPr>
      <w:rFonts w:eastAsia="Times New Roman"/>
      <w:sz w:val="24"/>
      <w:szCs w:val="24"/>
      <w:lang w:eastAsia="uk-UA"/>
    </w:rPr>
  </w:style>
  <w:style w:type="character" w:styleId="a8">
    <w:name w:val="Hyperlink"/>
    <w:uiPriority w:val="99"/>
    <w:unhideWhenUsed/>
    <w:rsid w:val="00025873"/>
    <w:rPr>
      <w:color w:val="0000FF"/>
      <w:u w:val="single"/>
    </w:rPr>
  </w:style>
  <w:style w:type="character" w:customStyle="1" w:styleId="rvts0">
    <w:name w:val="rvts0"/>
    <w:rsid w:val="00025873"/>
  </w:style>
  <w:style w:type="paragraph" w:customStyle="1" w:styleId="Style14">
    <w:name w:val="Style14"/>
    <w:basedOn w:val="a"/>
    <w:uiPriority w:val="99"/>
    <w:rsid w:val="000F4312"/>
    <w:pPr>
      <w:widowControl w:val="0"/>
      <w:autoSpaceDE w:val="0"/>
      <w:autoSpaceDN w:val="0"/>
      <w:adjustRightInd w:val="0"/>
      <w:spacing w:line="322" w:lineRule="exact"/>
      <w:ind w:left="709" w:firstLine="701"/>
    </w:pPr>
    <w:rPr>
      <w:rFonts w:eastAsia="Times New Roman"/>
      <w:sz w:val="24"/>
      <w:szCs w:val="24"/>
      <w:lang w:val="ru-RU" w:eastAsia="ru-RU"/>
    </w:rPr>
  </w:style>
  <w:style w:type="paragraph" w:styleId="a9">
    <w:name w:val="Balloon Text"/>
    <w:basedOn w:val="a"/>
    <w:link w:val="aa"/>
    <w:uiPriority w:val="99"/>
    <w:semiHidden/>
    <w:unhideWhenUsed/>
    <w:rsid w:val="00864D68"/>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64D68"/>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91680">
      <w:bodyDiv w:val="1"/>
      <w:marLeft w:val="0"/>
      <w:marRight w:val="0"/>
      <w:marTop w:val="0"/>
      <w:marBottom w:val="0"/>
      <w:divBdr>
        <w:top w:val="none" w:sz="0" w:space="0" w:color="auto"/>
        <w:left w:val="none" w:sz="0" w:space="0" w:color="auto"/>
        <w:bottom w:val="none" w:sz="0" w:space="0" w:color="auto"/>
        <w:right w:val="none" w:sz="0" w:space="0" w:color="auto"/>
      </w:divBdr>
    </w:div>
    <w:div w:id="599341334">
      <w:bodyDiv w:val="1"/>
      <w:marLeft w:val="0"/>
      <w:marRight w:val="0"/>
      <w:marTop w:val="0"/>
      <w:marBottom w:val="0"/>
      <w:divBdr>
        <w:top w:val="none" w:sz="0" w:space="0" w:color="auto"/>
        <w:left w:val="none" w:sz="0" w:space="0" w:color="auto"/>
        <w:bottom w:val="none" w:sz="0" w:space="0" w:color="auto"/>
        <w:right w:val="none" w:sz="0" w:space="0" w:color="auto"/>
      </w:divBdr>
    </w:div>
    <w:div w:id="12791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AF6459F7AA4C6047826127AEBB394989" ma:contentTypeVersion="8" ma:contentTypeDescription="Створення нового документа." ma:contentTypeScope="" ma:versionID="239ea804854d2595ceb102815c9b2d75">
  <xsd:schema xmlns:xsd="http://www.w3.org/2001/XMLSchema" xmlns:xs="http://www.w3.org/2001/XMLSchema" xmlns:p="http://schemas.microsoft.com/office/2006/metadata/properties" xmlns:ns2="d1d2606e-7e53-4d45-9eaa-9fe5a1e3858c" targetNamespace="http://schemas.microsoft.com/office/2006/metadata/properties" ma:root="true" ma:fieldsID="b115a73aba92b8ef263fb46d6e15f2ae" ns2:_="">
    <xsd:import namespace="d1d2606e-7e53-4d45-9eaa-9fe5a1e385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2606e-7e53-4d45-9eaa-9fe5a1e38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2CF7D-A0D0-4BF5-A67C-CEE909CCA9D5}">
  <ds:schemaRefs>
    <ds:schemaRef ds:uri="http://schemas.openxmlformats.org/officeDocument/2006/bibliography"/>
  </ds:schemaRefs>
</ds:datastoreItem>
</file>

<file path=customXml/itemProps2.xml><?xml version="1.0" encoding="utf-8"?>
<ds:datastoreItem xmlns:ds="http://schemas.openxmlformats.org/officeDocument/2006/customXml" ds:itemID="{37D2FBB7-A246-4B25-9D0D-ED1357C7C976}"/>
</file>

<file path=customXml/itemProps3.xml><?xml version="1.0" encoding="utf-8"?>
<ds:datastoreItem xmlns:ds="http://schemas.openxmlformats.org/officeDocument/2006/customXml" ds:itemID="{3E9A10F7-E973-4686-863D-22C8D838FB10}"/>
</file>

<file path=customXml/itemProps4.xml><?xml version="1.0" encoding="utf-8"?>
<ds:datastoreItem xmlns:ds="http://schemas.openxmlformats.org/officeDocument/2006/customXml" ds:itemID="{0324B351-B3A1-4E5A-A77A-BF9E32B5B75E}"/>
</file>

<file path=docProps/app.xml><?xml version="1.0" encoding="utf-8"?>
<Properties xmlns="http://schemas.openxmlformats.org/officeDocument/2006/extended-properties" xmlns:vt="http://schemas.openxmlformats.org/officeDocument/2006/docPropsVTypes">
  <Template>Normal</Template>
  <TotalTime>389</TotalTime>
  <Pages>14</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ХНУМГ</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Глушенкова Ірина Сергіївна</dc:creator>
  <cp:keywords/>
  <dc:description/>
  <cp:lastModifiedBy>User</cp:lastModifiedBy>
  <cp:revision>9</cp:revision>
  <cp:lastPrinted>2021-08-04T12:01:00Z</cp:lastPrinted>
  <dcterms:created xsi:type="dcterms:W3CDTF">2021-08-05T07:10:00Z</dcterms:created>
  <dcterms:modified xsi:type="dcterms:W3CDTF">2022-02-22T11:47:00Z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0x010100AF6459F7AA4C6047826127AEBB394989</vt:lpwstr>
  </property>
</Properties>
</file>